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94" w:rsidRDefault="00936420" w:rsidP="00936420">
      <w:pPr>
        <w:spacing w:after="0" w:line="240" w:lineRule="auto"/>
        <w:ind w:right="-426" w:hanging="567"/>
        <w:jc w:val="center"/>
        <w:rPr>
          <w:rFonts w:ascii="Times New Roman" w:hAnsi="Times New Roman" w:cs="Times New Roman"/>
          <w:b/>
          <w:bCs/>
          <w:lang w:val="ru-RU"/>
        </w:rPr>
      </w:pPr>
      <w:bookmarkStart w:id="0" w:name="_GoBack"/>
      <w:r w:rsidRPr="00936420">
        <w:rPr>
          <w:rFonts w:ascii="Times New Roman" w:hAnsi="Times New Roman" w:cs="Times New Roman"/>
          <w:b/>
          <w:bCs/>
          <w:noProof/>
          <w:lang w:val="ru-RU" w:eastAsia="ru-RU" w:bidi="ar-SA"/>
        </w:rPr>
        <w:drawing>
          <wp:inline distT="0" distB="0" distL="0" distR="0">
            <wp:extent cx="7005358" cy="9631680"/>
            <wp:effectExtent l="0" t="0" r="508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366" cy="96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МУНИЦИПАЛЬНОЕ АВТОНОМНОЕ ОБЩЕОБРАЗОВАТЕЛЬНОЕ</w:t>
      </w: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УЧРЕЖДЕНИЕ «СРЕДНЯЯ ОБЩЕОБРАЗОВАТЕЛЬНАЯ ШКОЛА №5»</w:t>
      </w: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(МАОУ СОШ № 5)</w:t>
      </w: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672"/>
        <w:gridCol w:w="5784"/>
      </w:tblGrid>
      <w:tr w:rsidR="00750F52" w:rsidRPr="00632915" w:rsidTr="008B1A2E">
        <w:tc>
          <w:tcPr>
            <w:tcW w:w="4672" w:type="dxa"/>
            <w:shd w:val="clear" w:color="auto" w:fill="auto"/>
          </w:tcPr>
          <w:p w:rsidR="006A1E43" w:rsidRPr="006A1E43" w:rsidRDefault="00750F52" w:rsidP="008B1A2E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A1E4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Принята на заседании </w:t>
            </w:r>
          </w:p>
          <w:p w:rsidR="00750F52" w:rsidRPr="006A1E43" w:rsidRDefault="00750F52" w:rsidP="008B1A2E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A1E4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Педагогического совета </w:t>
            </w:r>
          </w:p>
          <w:p w:rsidR="006A1E43" w:rsidRPr="006A1E43" w:rsidRDefault="006A1E43" w:rsidP="008B1A2E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A1E4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Протокол № 2</w:t>
            </w:r>
          </w:p>
          <w:p w:rsidR="00750F52" w:rsidRPr="006A1E43" w:rsidRDefault="006A1E43" w:rsidP="008B1A2E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A1E4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от «29» августа </w:t>
            </w:r>
            <w:r w:rsidR="004827A8" w:rsidRPr="006A1E4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2025</w:t>
            </w:r>
            <w:r w:rsidR="00750F52" w:rsidRPr="006A1E4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г.</w:t>
            </w:r>
          </w:p>
          <w:p w:rsidR="00750F52" w:rsidRPr="006A1E43" w:rsidRDefault="00750F52" w:rsidP="006A1E43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784" w:type="dxa"/>
            <w:shd w:val="clear" w:color="auto" w:fill="auto"/>
          </w:tcPr>
          <w:p w:rsidR="00632915" w:rsidRPr="00632915" w:rsidRDefault="00632915" w:rsidP="00632915">
            <w:pPr>
              <w:spacing w:after="0" w:line="240" w:lineRule="auto"/>
              <w:ind w:left="1289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3291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Утверждено:</w:t>
            </w:r>
          </w:p>
          <w:p w:rsidR="00632915" w:rsidRPr="00632915" w:rsidRDefault="00632915" w:rsidP="00632915">
            <w:pPr>
              <w:spacing w:after="0" w:line="240" w:lineRule="auto"/>
              <w:ind w:left="1289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3291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Директор______________ И.Г. Попова</w:t>
            </w:r>
          </w:p>
          <w:p w:rsidR="00750F52" w:rsidRPr="006A1E43" w:rsidRDefault="00632915" w:rsidP="00632915">
            <w:pPr>
              <w:spacing w:after="0" w:line="240" w:lineRule="auto"/>
              <w:ind w:left="1289"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3291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От «___»___________ 2025 г. № _____</w:t>
            </w:r>
          </w:p>
        </w:tc>
      </w:tr>
    </w:tbl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ДОПОЛНИТЕЛЬНАЯ ОБЩЕОБРАЗОВАТЕЛЬНАЯ </w:t>
      </w: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ОБЩЕРАЗВИВАЮЩАЯ ПРОГРАММА</w:t>
      </w: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ТУРИСТСКО-КРАЕВЕДЧЕСКОЙ НАПРАВЛЕННОСТИ</w:t>
      </w: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Туристический клуб «Весёлые туристы»</w:t>
      </w: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Возраст обучающихся 12-17 лет</w:t>
      </w: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Срок реализации: 1 год</w:t>
      </w: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473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473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73B94" w:rsidRDefault="006F4E5C" w:rsidP="006A1E43">
      <w:pPr>
        <w:spacing w:after="0" w:line="240" w:lineRule="auto"/>
        <w:ind w:left="5103" w:hanging="283"/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Автор-составитель:</w:t>
      </w:r>
    </w:p>
    <w:p w:rsidR="00473B94" w:rsidRDefault="006F4E5C" w:rsidP="006A1E43">
      <w:pPr>
        <w:spacing w:after="0" w:line="240" w:lineRule="auto"/>
        <w:ind w:left="5103" w:hanging="283"/>
        <w:jc w:val="right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Черников Алексей Александрович </w:t>
      </w:r>
    </w:p>
    <w:p w:rsidR="00473B94" w:rsidRDefault="006F4E5C" w:rsidP="006A1E43">
      <w:pPr>
        <w:spacing w:after="0" w:line="240" w:lineRule="auto"/>
        <w:ind w:left="5103" w:hanging="283"/>
        <w:jc w:val="right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педагог дополнительного образования</w:t>
      </w:r>
    </w:p>
    <w:p w:rsidR="00473B94" w:rsidRDefault="00473B94" w:rsidP="006A1E43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473B94" w:rsidRDefault="00473B94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473B94" w:rsidRDefault="00473B94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473B94" w:rsidRDefault="00473B94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473B94" w:rsidRDefault="00473B94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473B94" w:rsidRDefault="00473B94">
      <w:p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</w:p>
    <w:p w:rsidR="006A1E43" w:rsidRDefault="006A1E43">
      <w:p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</w:p>
    <w:p w:rsidR="00473B94" w:rsidRDefault="00473B94">
      <w:p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</w:p>
    <w:p w:rsidR="00473B94" w:rsidRDefault="006A1E43" w:rsidP="006A1E43">
      <w:pPr>
        <w:spacing w:after="0" w:line="240" w:lineRule="auto"/>
        <w:jc w:val="center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муниципальный округ</w:t>
      </w: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Сухой Лог</w:t>
      </w:r>
    </w:p>
    <w:p w:rsidR="00473B94" w:rsidRDefault="004827A8">
      <w:pPr>
        <w:spacing w:after="0" w:line="240" w:lineRule="auto"/>
        <w:jc w:val="center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lastRenderedPageBreak/>
        <w:t>2025</w:t>
      </w:r>
      <w:r w:rsidR="006F4E5C">
        <w:rPr>
          <w:rFonts w:ascii="Times New Roman" w:hAnsi="Times New Roman" w:cs="Times New Roman"/>
          <w:bCs/>
          <w:lang w:val="ru-RU"/>
        </w:rPr>
        <w:t xml:space="preserve"> год</w:t>
      </w:r>
    </w:p>
    <w:p w:rsidR="00473B94" w:rsidRDefault="00473B94">
      <w:pPr>
        <w:spacing w:after="0" w:line="240" w:lineRule="auto"/>
        <w:ind w:firstLine="0"/>
        <w:rPr>
          <w:rFonts w:ascii="Times New Roman" w:hAnsi="Times New Roman"/>
          <w:lang w:val="ru-RU"/>
        </w:rPr>
      </w:pPr>
    </w:p>
    <w:sdt>
      <w:sdtPr>
        <w:rPr>
          <w:rFonts w:asciiTheme="minorHAnsi" w:eastAsiaTheme="minorEastAsia" w:hAnsiTheme="minorHAnsi" w:cs="Times New Roman"/>
          <w:b w:val="0"/>
          <w:bCs w:val="0"/>
          <w:sz w:val="28"/>
          <w:lang w:val="en-US" w:bidi="en-US"/>
        </w:rPr>
        <w:id w:val="-202636494"/>
        <w:docPartObj>
          <w:docPartGallery w:val="Table of Contents"/>
          <w:docPartUnique/>
        </w:docPartObj>
      </w:sdtPr>
      <w:sdtEndPr/>
      <w:sdtContent>
        <w:p w:rsidR="00473B94" w:rsidRDefault="006F4E5C">
          <w:pPr>
            <w:pStyle w:val="aff6"/>
            <w:spacing w:before="0" w:line="240" w:lineRule="auto"/>
            <w:rPr>
              <w:rFonts w:cs="Times New Roman"/>
              <w:sz w:val="28"/>
            </w:rPr>
          </w:pPr>
          <w:r>
            <w:rPr>
              <w:rFonts w:cs="Times New Roman"/>
              <w:sz w:val="28"/>
            </w:rPr>
            <w:t>Оглавление</w:t>
          </w:r>
        </w:p>
        <w:p w:rsidR="00473B94" w:rsidRDefault="006F4E5C">
          <w:pPr>
            <w:pStyle w:val="12"/>
            <w:tabs>
              <w:tab w:val="left" w:pos="132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  <w:lang w:val="ru-RU"/>
            </w:rPr>
            <w:instrText xml:space="preserve"> </w:instrText>
          </w:r>
          <w:r>
            <w:rPr>
              <w:rFonts w:ascii="Times New Roman" w:hAnsi="Times New Roman" w:cs="Times New Roman"/>
            </w:rPr>
            <w:instrText>TOC</w:instrText>
          </w:r>
          <w:r>
            <w:rPr>
              <w:rFonts w:ascii="Times New Roman" w:hAnsi="Times New Roman" w:cs="Times New Roman"/>
              <w:lang w:val="ru-RU"/>
            </w:rPr>
            <w:instrText xml:space="preserve"> \</w:instrText>
          </w:r>
          <w:r>
            <w:rPr>
              <w:rFonts w:ascii="Times New Roman" w:hAnsi="Times New Roman" w:cs="Times New Roman"/>
            </w:rPr>
            <w:instrText>o</w:instrText>
          </w:r>
          <w:r>
            <w:rPr>
              <w:rFonts w:ascii="Times New Roman" w:hAnsi="Times New Roman" w:cs="Times New Roman"/>
              <w:lang w:val="ru-RU"/>
            </w:rPr>
            <w:instrText xml:space="preserve"> "1-3" \</w:instrText>
          </w:r>
          <w:r>
            <w:rPr>
              <w:rFonts w:ascii="Times New Roman" w:hAnsi="Times New Roman" w:cs="Times New Roman"/>
            </w:rPr>
            <w:instrText>h</w:instrText>
          </w:r>
          <w:r>
            <w:rPr>
              <w:rFonts w:ascii="Times New Roman" w:hAnsi="Times New Roman" w:cs="Times New Roman"/>
              <w:lang w:val="ru-RU"/>
            </w:rPr>
            <w:instrText xml:space="preserve"> \</w:instrText>
          </w:r>
          <w:r>
            <w:rPr>
              <w:rFonts w:ascii="Times New Roman" w:hAnsi="Times New Roman" w:cs="Times New Roman"/>
            </w:rPr>
            <w:instrText>z</w:instrText>
          </w:r>
          <w:r>
            <w:rPr>
              <w:rFonts w:ascii="Times New Roman" w:hAnsi="Times New Roman" w:cs="Times New Roman"/>
              <w:lang w:val="ru-RU"/>
            </w:rPr>
            <w:instrText xml:space="preserve"> \</w:instrText>
          </w:r>
          <w:r>
            <w:rPr>
              <w:rFonts w:ascii="Times New Roman" w:hAnsi="Times New Roman" w:cs="Times New Roman"/>
            </w:rPr>
            <w:instrText>u</w:instrText>
          </w:r>
          <w:r>
            <w:rPr>
              <w:rFonts w:ascii="Times New Roman" w:hAnsi="Times New Roman" w:cs="Times New Roman"/>
              <w:lang w:val="ru-RU"/>
            </w:rPr>
            <w:instrText xml:space="preserve">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57676429" w:tooltip="#_Toc157676429" w:history="1"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  <w:t xml:space="preserve">    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Комплекс основных характеристик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_Toc157676429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0" w:tooltip="#_Toc157676430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2.1.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_Toc157676430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1" w:tooltip="#_Toc157676431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_Toc157676431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2" w:tooltip="#_Toc157676432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программы.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_Toc157676432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3" w:tooltip="#_Toc157676433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Отличительная особенность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_Toc157676433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4" w:tooltip="#_Toc157676434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Новизна программы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_Toc157676434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5" w:tooltip="#_Toc157676435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Адресат программы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_Toc157676435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6" w:tooltip="#_Toc157676436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_Toc157676436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7" w:tooltip="#_Toc157676437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Объем и срок освоения программы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_Toc157676437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8" w:tooltip="#_Toc157676438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образовательного процесса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_Toc157676438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39" w:tooltip="#_Toc157676439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_Toc157676439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0" w:tooltip="#_Toc157676440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2.2.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_Toc157676440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1" w:tooltip="#_Toc157676441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2.3.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Содержание общеразвивающей программы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_Toc157676441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2" w:tooltip="#_Toc157676442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программы.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_Toc157676442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3" w:tooltip="#_Toc157676443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_Toc157676443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32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4" w:tooltip="#_Toc157676444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3.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  <w:t xml:space="preserve">   </w:t>
            </w:r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_Toc157676444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5" w:tooltip="#_Toc157676445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3.1.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_Toc157676445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6" w:tooltip="#_Toc157676446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3.2.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_Toc157676446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7" w:tooltip="#_Toc157676447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_Toc157676447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8" w:tooltip="#_Toc157676448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 в электронном виде, раздаточный материал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_Toc157676448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49" w:tooltip="#_Toc157676449" w:history="1"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материал.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_Toc157676449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50" w:tooltip="#_Toc157676450" w:history="1">
            <w:r w:rsidR="006F4E5C">
              <w:rPr>
                <w:rStyle w:val="af6"/>
                <w:rFonts w:ascii="Times New Roman" w:eastAsiaTheme="minorHAnsi" w:hAnsi="Times New Roman" w:cs="Times New Roman"/>
                <w:sz w:val="24"/>
                <w:szCs w:val="24"/>
              </w:rPr>
              <w:t>Кадровое обеспечение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_Toc157676450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540"/>
              <w:tab w:val="right" w:leader="dot" w:pos="9629"/>
            </w:tabs>
            <w:rPr>
              <w:rFonts w:ascii="Times New Roman" w:hAnsi="Times New Roman" w:cs="Times New Roman"/>
              <w:sz w:val="24"/>
              <w:szCs w:val="24"/>
              <w:lang w:val="ru-RU" w:eastAsia="ru-RU" w:bidi="ar-SA"/>
            </w:rPr>
          </w:pPr>
          <w:hyperlink w:anchor="_Toc157676451" w:tooltip="#_Toc157676451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3.3.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_Toc157676451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936420">
          <w:pPr>
            <w:pStyle w:val="12"/>
            <w:tabs>
              <w:tab w:val="left" w:pos="1320"/>
              <w:tab w:val="right" w:leader="dot" w:pos="9629"/>
            </w:tabs>
            <w:rPr>
              <w:rFonts w:ascii="Times New Roman" w:hAnsi="Times New Roman" w:cs="Times New Roman"/>
              <w:lang w:val="ru-RU" w:eastAsia="ru-RU" w:bidi="ar-SA"/>
            </w:rPr>
          </w:pPr>
          <w:hyperlink w:anchor="_Toc157676452" w:tooltip="#_Toc157676452" w:history="1">
            <w:r w:rsidR="006F4E5C">
              <w:rPr>
                <w:rStyle w:val="af6"/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6F4E5C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ab/>
              <w:t xml:space="preserve">    </w:t>
            </w:r>
            <w:r w:rsidR="006F4E5C">
              <w:rPr>
                <w:rStyle w:val="af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_Toc157676452 \h </w:instrTex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2915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  <w:r w:rsidR="006F4E5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473B94" w:rsidRDefault="006F4E5C">
          <w:pPr>
            <w:spacing w:after="0" w:line="240" w:lineRule="auto"/>
            <w:rPr>
              <w:rFonts w:ascii="Times New Roman" w:hAnsi="Times New Roman" w:cs="Times New Roman"/>
              <w:lang w:val="ru-RU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473B94" w:rsidRDefault="00473B94">
      <w:pPr>
        <w:tabs>
          <w:tab w:val="left" w:pos="689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</w:pPr>
    </w:p>
    <w:p w:rsidR="00473B94" w:rsidRDefault="006F4E5C">
      <w:pPr>
        <w:pStyle w:val="1"/>
        <w:numPr>
          <w:ilvl w:val="0"/>
          <w:numId w:val="5"/>
        </w:numPr>
        <w:spacing w:before="0" w:line="240" w:lineRule="auto"/>
        <w:jc w:val="center"/>
        <w:rPr>
          <w:sz w:val="24"/>
          <w:szCs w:val="24"/>
        </w:rPr>
      </w:pPr>
      <w:bookmarkStart w:id="1" w:name="_Toc157676429"/>
      <w:r>
        <w:rPr>
          <w:sz w:val="24"/>
          <w:szCs w:val="24"/>
        </w:rPr>
        <w:t>Комплекс основных характеристик программы</w:t>
      </w:r>
      <w:bookmarkEnd w:id="1"/>
    </w:p>
    <w:p w:rsidR="00473B94" w:rsidRDefault="00473B94">
      <w:pPr>
        <w:spacing w:after="0" w:line="240" w:lineRule="auto"/>
        <w:rPr>
          <w:lang w:val="ru-RU" w:bidi="ar-SA"/>
        </w:rPr>
      </w:pPr>
    </w:p>
    <w:p w:rsidR="00473B94" w:rsidRDefault="006F4E5C">
      <w:pPr>
        <w:pStyle w:val="1"/>
        <w:numPr>
          <w:ilvl w:val="1"/>
          <w:numId w:val="5"/>
        </w:numPr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" w:name="_Toc157676430"/>
      <w:r>
        <w:rPr>
          <w:sz w:val="24"/>
          <w:szCs w:val="24"/>
        </w:rPr>
        <w:t>Пояснительная записка</w:t>
      </w:r>
      <w:bookmarkEnd w:id="2"/>
    </w:p>
    <w:p w:rsidR="00473B94" w:rsidRDefault="00473B94">
      <w:pPr>
        <w:pStyle w:val="1"/>
        <w:spacing w:before="0" w:line="240" w:lineRule="auto"/>
        <w:rPr>
          <w:sz w:val="24"/>
          <w:szCs w:val="24"/>
        </w:rPr>
      </w:pPr>
    </w:p>
    <w:p w:rsidR="00473B94" w:rsidRDefault="006F4E5C">
      <w:pPr>
        <w:pStyle w:val="1"/>
        <w:spacing w:before="0" w:line="240" w:lineRule="auto"/>
        <w:rPr>
          <w:sz w:val="24"/>
          <w:szCs w:val="24"/>
        </w:rPr>
      </w:pPr>
      <w:bookmarkStart w:id="3" w:name="_Toc157676431"/>
      <w:r>
        <w:rPr>
          <w:sz w:val="24"/>
          <w:szCs w:val="24"/>
        </w:rPr>
        <w:t>Направленность программы</w:t>
      </w:r>
      <w:bookmarkEnd w:id="3"/>
    </w:p>
    <w:p w:rsidR="00473B94" w:rsidRDefault="006F4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Направленность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дополнительной общеразвивающей программы носит образовательно-развивающий характер. Программа направлена на овладение туристическими навыками, позволяющими жить и ориентироваться в природе, самостоятельно подготовить и провести поход, раскрытие индивидуальных психологических особенностей обучающихся. </w:t>
      </w:r>
    </w:p>
    <w:p w:rsidR="00473B94" w:rsidRDefault="00473B94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</w:p>
    <w:p w:rsidR="00473B94" w:rsidRDefault="006F4E5C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  <w:bookmarkStart w:id="4" w:name="_Toc157676432"/>
      <w:r>
        <w:rPr>
          <w:rFonts w:eastAsia="Times New Roman"/>
          <w:sz w:val="24"/>
          <w:szCs w:val="24"/>
          <w:lang w:eastAsia="ru-RU"/>
        </w:rPr>
        <w:t>Актуальность программы.</w:t>
      </w:r>
      <w:bookmarkEnd w:id="4"/>
    </w:p>
    <w:p w:rsidR="00473B94" w:rsidRDefault="00B822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В </w:t>
      </w:r>
      <w:r w:rsidR="006F4E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современных сложных экономических и социальных условиях спортивно-оздоровительный туризм является одним из оптимальных способов организации здорового, активного и экономичного досуга всех слоев населения и прежде всего – детей, как наиболее подверженных отрицательному влиянию внешней среды. Спортивный туризм во всех формах своей деятельности способствует разностороннему развитию личности ребенка, общему оздоровлению его организма, укреплению физических и духовных сил, совершенствованию технико-тактиче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ского мастерства, приобретению </w:t>
      </w:r>
      <w:r w:rsidR="006F4E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навыков самостоятельной деятельности, инициативности и колле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ктивизма, изучению своего края </w:t>
      </w:r>
      <w:r w:rsidR="006F4E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и воспитывает патриота своей Родины.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Соревнования по спортивному туризму заключаются в командном прохождении дистанции туристско-спортивных соревнований, содержащей естественные и искусственные препятствиях, выполнение специальных заданий с использованием снаряжения, облегчающего и ускоряющего передвижение, обеспечивающего безопасность выполнения технических и тактических задач.</w:t>
      </w:r>
    </w:p>
    <w:p w:rsidR="00473B94" w:rsidRDefault="006F4E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Воспитание молодого поколения в духе патриотизма — это первоочередная задача современного образования. Современный ребенок стремится к тому, что он получает с экранов телевизоров. Он не видит и не замечает мира, существующего за границами его «виртуального бытия». Отсюда идет и массовое ухудшение здоровья детей — слабая физическая активность, интенсивные информационные нагрузки, и, как итог, психические расстройства, доводящие многих до девиантного поведения. Активизировать познавательную деятельность молодежи, оздоровить молодое поколение как морально, так и физически — вот еще важнейшие задачи современного образования. Туризм позволяет реализовать все эти задачи в полном объеме через путешествия, знакомящие с культурой, историей, природой родной страны.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Программа дополнительного об</w:t>
      </w:r>
      <w:r w:rsidR="00B822B0">
        <w:rPr>
          <w:rFonts w:ascii="Times New Roman" w:hAnsi="Times New Roman" w:cs="Times New Roman"/>
          <w:sz w:val="24"/>
          <w:szCs w:val="24"/>
          <w:lang w:val="ru-RU"/>
        </w:rPr>
        <w:t xml:space="preserve">разования (ДО) туристический клуб «Весёлые туристы»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разработана на основе нормативно-правовых документов:</w:t>
      </w:r>
    </w:p>
    <w:p w:rsidR="00473B94" w:rsidRDefault="006F4E5C">
      <w:pPr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Федеральный закон «Об образовании в РФ» от 29.12.2012 №273-ФЗ.</w:t>
      </w:r>
    </w:p>
    <w:p w:rsidR="00473B94" w:rsidRDefault="006F4E5C">
      <w:pPr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Концепция развития дополнительного образования детей до 2030 года (распоряжение     Правительства РФ от 31.03.2022 г. №678-р).</w:t>
      </w:r>
    </w:p>
    <w:p w:rsidR="00473B94" w:rsidRDefault="006F4E5C">
      <w:pPr>
        <w:pStyle w:val="afe"/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73B94" w:rsidRDefault="006F4E5C">
      <w:pPr>
        <w:pStyle w:val="afe"/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 по проектированию дополнительных общеразвивающих программ (включая разноуровневые программы), направленными письмом Министерства образования и науки Российской Федерации от 18.11.2015 № 09-3242.</w:t>
      </w:r>
    </w:p>
    <w:p w:rsidR="00473B94" w:rsidRDefault="006F4E5C">
      <w:pPr>
        <w:pStyle w:val="afe"/>
        <w:numPr>
          <w:ilvl w:val="0"/>
          <w:numId w:val="1"/>
        </w:numPr>
        <w:tabs>
          <w:tab w:val="clear" w:pos="360"/>
          <w:tab w:val="num" w:pos="851"/>
          <w:tab w:val="left" w:pos="993"/>
        </w:tabs>
        <w:spacing w:after="0" w:line="240" w:lineRule="auto"/>
        <w:ind w:left="0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№ ВК-1232/09.</w:t>
      </w:r>
    </w:p>
    <w:p w:rsidR="00473B94" w:rsidRDefault="006F4E5C">
      <w:pPr>
        <w:pStyle w:val="afe"/>
        <w:numPr>
          <w:ilvl w:val="0"/>
          <w:numId w:val="1"/>
        </w:numPr>
        <w:tabs>
          <w:tab w:val="clear" w:pos="360"/>
          <w:tab w:val="num" w:pos="851"/>
          <w:tab w:val="left" w:pos="993"/>
        </w:tabs>
        <w:spacing w:after="0" w:line="240" w:lineRule="auto"/>
        <w:ind w:left="0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73B94" w:rsidRDefault="006F4E5C">
      <w:pPr>
        <w:numPr>
          <w:ilvl w:val="0"/>
          <w:numId w:val="1"/>
        </w:numPr>
        <w:tabs>
          <w:tab w:val="clear" w:pos="360"/>
          <w:tab w:val="num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73B94" w:rsidRDefault="006F4E5C">
      <w:pPr>
        <w:numPr>
          <w:ilvl w:val="0"/>
          <w:numId w:val="1"/>
        </w:numPr>
        <w:tabs>
          <w:tab w:val="clear" w:pos="360"/>
          <w:tab w:val="num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Устав МАОУ СОШ № 5.</w:t>
      </w:r>
    </w:p>
    <w:p w:rsidR="00473B94" w:rsidRDefault="006F4E5C">
      <w:pPr>
        <w:numPr>
          <w:ilvl w:val="0"/>
          <w:numId w:val="1"/>
        </w:numPr>
        <w:tabs>
          <w:tab w:val="clear" w:pos="360"/>
          <w:tab w:val="num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Образовательная программа дополнительного образования МАОУ СОШ №5 на      202</w:t>
      </w:r>
      <w:r w:rsidR="004827A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-202</w:t>
      </w:r>
      <w:r w:rsidR="004827A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учебный год.</w:t>
      </w:r>
    </w:p>
    <w:p w:rsidR="00473B94" w:rsidRDefault="00473B94">
      <w:pPr>
        <w:pStyle w:val="1"/>
        <w:spacing w:before="0"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473B94" w:rsidRDefault="006F4E5C">
      <w:pPr>
        <w:pStyle w:val="1"/>
        <w:spacing w:before="0" w:line="240" w:lineRule="auto"/>
        <w:ind w:firstLine="708"/>
        <w:rPr>
          <w:rFonts w:eastAsia="Times New Roman"/>
          <w:sz w:val="24"/>
          <w:szCs w:val="24"/>
          <w:lang w:eastAsia="ru-RU"/>
        </w:rPr>
      </w:pPr>
      <w:bookmarkStart w:id="5" w:name="_Toc157676433"/>
      <w:r>
        <w:rPr>
          <w:rFonts w:eastAsia="Times New Roman"/>
          <w:sz w:val="24"/>
          <w:szCs w:val="24"/>
          <w:lang w:eastAsia="ru-RU"/>
        </w:rPr>
        <w:t>Отличительная особенность</w:t>
      </w:r>
      <w:bookmarkEnd w:id="5"/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Данная программа позволяет конкретизировать цель обучения - дать знания о видах туризма и типах туристского природопользования, о влиянии туристской деятельности на окружающую среду, формирование экологической культуры человека. Программа составлена с учётом возрастных особенностей детей на основе планомерного формирования и развития туристических, экологических понятий.</w:t>
      </w:r>
    </w:p>
    <w:p w:rsidR="00473B94" w:rsidRDefault="00473B94">
      <w:pPr>
        <w:pStyle w:val="1"/>
        <w:spacing w:before="0" w:line="240" w:lineRule="auto"/>
        <w:ind w:firstLine="708"/>
        <w:rPr>
          <w:rStyle w:val="c3"/>
          <w:rFonts w:cs="Times New Roman"/>
          <w:bCs w:val="0"/>
          <w:color w:val="000000"/>
          <w:sz w:val="24"/>
          <w:szCs w:val="24"/>
          <w:shd w:val="clear" w:color="auto" w:fill="FFFFFF"/>
        </w:rPr>
      </w:pPr>
    </w:p>
    <w:p w:rsidR="00473B94" w:rsidRDefault="006F4E5C">
      <w:pPr>
        <w:pStyle w:val="1"/>
        <w:spacing w:before="0" w:line="240" w:lineRule="auto"/>
        <w:ind w:firstLine="708"/>
        <w:rPr>
          <w:rStyle w:val="c3"/>
          <w:rFonts w:cs="Times New Roman"/>
          <w:bCs w:val="0"/>
          <w:color w:val="000000"/>
          <w:sz w:val="24"/>
          <w:szCs w:val="24"/>
          <w:shd w:val="clear" w:color="auto" w:fill="FFFFFF"/>
        </w:rPr>
      </w:pPr>
      <w:bookmarkStart w:id="6" w:name="_Toc157676434"/>
      <w:r>
        <w:rPr>
          <w:rStyle w:val="c3"/>
          <w:rFonts w:cs="Times New Roman"/>
          <w:bCs w:val="0"/>
          <w:color w:val="000000"/>
          <w:sz w:val="24"/>
          <w:szCs w:val="24"/>
          <w:shd w:val="clear" w:color="auto" w:fill="FFFFFF"/>
        </w:rPr>
        <w:t>Новизна программы</w:t>
      </w:r>
      <w:bookmarkEnd w:id="6"/>
    </w:p>
    <w:p w:rsidR="00473B94" w:rsidRDefault="006F4E5C">
      <w:pPr>
        <w:spacing w:after="0" w:line="240" w:lineRule="auto"/>
        <w:ind w:firstLine="708"/>
        <w:contextualSpacing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Новизна данной программы заключается в преимущественно практико-</w:t>
      </w:r>
      <w:r w:rsidR="00B822B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ориентированных </w:t>
      </w:r>
      <w:r w:rsidR="00B822B0" w:rsidRPr="00E3586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педагогических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технологиях в проведении занятий. Суть их заключается в учете особенностей развития и </w:t>
      </w:r>
      <w:r w:rsidR="00B822B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потребностях </w:t>
      </w:r>
      <w:r w:rsidR="00B822B0" w:rsidRPr="00E3586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современных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детей и подростков, а </w:t>
      </w:r>
      <w:r w:rsidR="00B822B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также </w:t>
      </w:r>
      <w:r w:rsidR="00B822B0" w:rsidRPr="00E3586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постоянном обращении к опыту обучающихся, к их интересам, склонностям, устремлениям, индивидуально-значимым ценностям, которые определяют своеобразие восприятия и осознания окружающего мира каждым обучающимся.</w:t>
      </w:r>
    </w:p>
    <w:p w:rsidR="00473B94" w:rsidRDefault="00473B94">
      <w:pPr>
        <w:pStyle w:val="1"/>
        <w:spacing w:before="0"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473B94" w:rsidRDefault="006F4E5C">
      <w:pPr>
        <w:pStyle w:val="1"/>
        <w:spacing w:before="0" w:line="240" w:lineRule="auto"/>
        <w:ind w:firstLine="708"/>
        <w:rPr>
          <w:rFonts w:eastAsia="Times New Roman"/>
          <w:sz w:val="24"/>
          <w:szCs w:val="24"/>
          <w:lang w:eastAsia="ru-RU"/>
        </w:rPr>
      </w:pPr>
      <w:bookmarkStart w:id="7" w:name="_Toc157676435"/>
      <w:r>
        <w:rPr>
          <w:rFonts w:eastAsia="Times New Roman"/>
          <w:sz w:val="24"/>
          <w:szCs w:val="24"/>
          <w:lang w:eastAsia="ru-RU"/>
        </w:rPr>
        <w:t>Адресат программы</w:t>
      </w:r>
      <w:bookmarkEnd w:id="7"/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Обучающиеся в возрасте 12-17 лет. В группе могут обучаться обучающиеся разного возраста, не имеющие медицинских противопоказаний к освоению программы.</w:t>
      </w:r>
    </w:p>
    <w:p w:rsidR="00473B94" w:rsidRDefault="00473B94">
      <w:pPr>
        <w:pStyle w:val="Default"/>
        <w:ind w:firstLine="708"/>
        <w:jc w:val="both"/>
        <w:rPr>
          <w:rStyle w:val="10"/>
          <w:sz w:val="24"/>
          <w:szCs w:val="24"/>
        </w:rPr>
      </w:pPr>
    </w:p>
    <w:p w:rsidR="00473B94" w:rsidRDefault="006F4E5C">
      <w:pPr>
        <w:pStyle w:val="Default"/>
        <w:ind w:firstLine="708"/>
        <w:jc w:val="both"/>
        <w:rPr>
          <w:b/>
        </w:rPr>
      </w:pPr>
      <w:bookmarkStart w:id="8" w:name="_Toc157676436"/>
      <w:r>
        <w:rPr>
          <w:rStyle w:val="10"/>
          <w:sz w:val="24"/>
          <w:szCs w:val="24"/>
        </w:rPr>
        <w:t>Режим занятий</w:t>
      </w:r>
      <w:bookmarkEnd w:id="8"/>
      <w:r>
        <w:rPr>
          <w:b/>
        </w:rPr>
        <w:t xml:space="preserve">: </w:t>
      </w:r>
    </w:p>
    <w:p w:rsidR="00473B94" w:rsidRDefault="006F4E5C">
      <w:pPr>
        <w:pStyle w:val="Default"/>
        <w:jc w:val="both"/>
      </w:pPr>
      <w:r>
        <w:t xml:space="preserve">Продолжительность одного академического часа - 40 мин. </w:t>
      </w:r>
    </w:p>
    <w:p w:rsidR="00473B94" w:rsidRDefault="006F4E5C">
      <w:pPr>
        <w:pStyle w:val="Default"/>
        <w:jc w:val="both"/>
      </w:pPr>
      <w:r>
        <w:t xml:space="preserve">Перерыв между учебными занятиями - 10 мин. </w:t>
      </w:r>
    </w:p>
    <w:p w:rsidR="00473B94" w:rsidRDefault="006F4E5C">
      <w:pPr>
        <w:pStyle w:val="Default"/>
        <w:jc w:val="both"/>
      </w:pPr>
      <w:r>
        <w:t xml:space="preserve">Общее количество часов в неделю - 2 часа. </w:t>
      </w:r>
    </w:p>
    <w:p w:rsidR="00473B94" w:rsidRDefault="006F4E5C">
      <w:pPr>
        <w:pStyle w:val="Default"/>
        <w:jc w:val="both"/>
      </w:pPr>
      <w:r>
        <w:t xml:space="preserve">Занятия проводятся 1 раз в неделю по 2 часа. </w:t>
      </w:r>
    </w:p>
    <w:p w:rsidR="00473B94" w:rsidRDefault="00473B94">
      <w:pPr>
        <w:pStyle w:val="Default"/>
        <w:ind w:firstLine="708"/>
        <w:jc w:val="both"/>
        <w:rPr>
          <w:rStyle w:val="10"/>
          <w:sz w:val="24"/>
          <w:szCs w:val="24"/>
        </w:rPr>
      </w:pPr>
    </w:p>
    <w:p w:rsidR="00473B94" w:rsidRDefault="006F4E5C">
      <w:pPr>
        <w:pStyle w:val="Default"/>
        <w:ind w:firstLine="708"/>
        <w:jc w:val="both"/>
      </w:pPr>
      <w:bookmarkStart w:id="9" w:name="_Toc157676437"/>
      <w:r>
        <w:rPr>
          <w:rStyle w:val="10"/>
          <w:sz w:val="24"/>
          <w:szCs w:val="24"/>
        </w:rPr>
        <w:t>Объем и срок освоения программы</w:t>
      </w:r>
      <w:bookmarkEnd w:id="9"/>
      <w:r>
        <w:rPr>
          <w:b/>
          <w:bCs/>
        </w:rPr>
        <w:t xml:space="preserve">. </w:t>
      </w:r>
    </w:p>
    <w:p w:rsidR="00473B94" w:rsidRDefault="006F4E5C">
      <w:pPr>
        <w:pStyle w:val="Default"/>
        <w:jc w:val="both"/>
      </w:pPr>
      <w:r>
        <w:t xml:space="preserve">Объем часов по программе составляет 68 часов в год. </w:t>
      </w:r>
    </w:p>
    <w:p w:rsidR="00473B94" w:rsidRDefault="006F4E5C">
      <w:pPr>
        <w:pStyle w:val="Default"/>
        <w:jc w:val="both"/>
      </w:pPr>
      <w:r>
        <w:t>Данная программа рассчитана на 1 год обучения.</w:t>
      </w:r>
    </w:p>
    <w:p w:rsidR="00473B94" w:rsidRDefault="00473B94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</w:p>
    <w:p w:rsidR="00473B94" w:rsidRDefault="006F4E5C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  <w:bookmarkStart w:id="10" w:name="_Toc157676438"/>
      <w:r>
        <w:rPr>
          <w:rFonts w:eastAsia="Times New Roman"/>
          <w:sz w:val="24"/>
          <w:szCs w:val="24"/>
          <w:lang w:eastAsia="ru-RU"/>
        </w:rPr>
        <w:t>Особенности организации образовательного процесса</w:t>
      </w:r>
      <w:bookmarkEnd w:id="10"/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Организация образовательного процесса происходит в группах обучающихся разных возрастных категорий. Состав групп постоянный.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 основу программы положены базовые блоки: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спортивно-туристская подготовка;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физическая культура;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основы первой медицинской помощи.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При планировании теоретических и практических занятий, экскурсий, путешествий и соревнований учитываются сезонные изменения погоды. Во время каникул планируются массовые мероприятия: экскурсии, походы, соревнования и т.д.</w:t>
      </w:r>
    </w:p>
    <w:p w:rsidR="00473B94" w:rsidRDefault="006F4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Наряду с групповыми, коллективными формами работы проводятся индивидуальные занятия с кружковцами согласно действующему Положению о порядке организации индивидуальной и групповой работы во внешкольных учебных заведениях. Создаются условия для дифференциации и индивидуализации обучения в соответствии с творческими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lastRenderedPageBreak/>
        <w:t>способностями, одаренностью, возрастом и психофизическими особенностями состояния здоровья детей.</w:t>
      </w:r>
    </w:p>
    <w:p w:rsidR="00473B94" w:rsidRDefault="00473B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u-RU" w:bidi="ar-SA"/>
        </w:rPr>
      </w:pPr>
    </w:p>
    <w:p w:rsidR="00473B94" w:rsidRDefault="006F4E5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u-RU" w:bidi="ar-SA"/>
        </w:rPr>
        <w:t xml:space="preserve">Форма обучения </w:t>
      </w:r>
    </w:p>
    <w:p w:rsidR="00473B94" w:rsidRDefault="006F4E5C">
      <w:pPr>
        <w:spacing w:after="0" w:line="240" w:lineRule="auto"/>
        <w:jc w:val="both"/>
        <w:rPr>
          <w:sz w:val="24"/>
          <w:szCs w:val="24"/>
          <w:lang w:val="ru-RU" w:eastAsia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>Преимущественно очная форма обучения, допускается сочетание с заочной формой в виде элементов дистанционного обучения в период приостановки образовательной деятельности учреждения. Отдельные темы могут предполагать индивидуальную и подгрупповую работу с обучающимися.</w:t>
      </w:r>
    </w:p>
    <w:p w:rsidR="00473B94" w:rsidRDefault="00473B94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</w:p>
    <w:p w:rsidR="00473B94" w:rsidRDefault="006F4E5C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  <w:bookmarkStart w:id="11" w:name="_Toc157676439"/>
      <w:r>
        <w:rPr>
          <w:rFonts w:eastAsia="Times New Roman"/>
          <w:sz w:val="24"/>
          <w:szCs w:val="24"/>
          <w:lang w:eastAsia="ru-RU"/>
        </w:rPr>
        <w:t>Формы работы</w:t>
      </w:r>
      <w:bookmarkEnd w:id="11"/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Активные: участие в туристических слетах, соревнованиях, военно-спортивных играх.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2.Полуактивные: практические занятия в помещениях и на местности.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Проведение конференций, викторин, спортивных эстафет по охране природы.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 Пассивные: лекции, беседы, просмотр видеофильмов.</w:t>
      </w: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</w:pP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  <w:t>Уровень программы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Базовый уровень предполагает совершенствование туристских знаний, умений, навыков обучающихся, а также знакомство с основными понятиями краеведения и получение первоначальных знаний о родном крае. Обучающиеся приобретают комплекс теоретических знаний и практических навыков, необходимых для участия в походе выходного дня с развитием навыков самоорганизации и распределения походных ролей.</w:t>
      </w:r>
    </w:p>
    <w:p w:rsidR="00473B94" w:rsidRDefault="00473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 w:bidi="ar-SA"/>
        </w:rPr>
        <w:t>Формы подведения результатов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>1. Анализ результатов диагностики, сдачи зачетов, нормативов.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>2. Анализ результатов участия обучающихся в соревнованиях.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>3. Анкетирование, тестирование, собеседование.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 xml:space="preserve">Основной метод диагностики уровня обученности и воспитанности детей – педагогическое наблюдение и тестирование. Уровень знаний и умений, полученный при изучении разделов «Топография и ориентирование», «Специальная подготовка» проверяется во время участия в соревнованиях по туризму и спортивному </w:t>
      </w:r>
      <w:r w:rsidR="00B822B0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>ориентированию, ежегодных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 xml:space="preserve"> муниципальных соревнованиях «Школа безопасности». Уровень теоретической подготовки отслеживается методом педагогического наблюдения и тестирования.</w:t>
      </w: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473B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6F4E5C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6F4E5C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6F4E5C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</w:p>
    <w:p w:rsidR="00473B94" w:rsidRDefault="006F4E5C">
      <w:pPr>
        <w:pStyle w:val="1"/>
        <w:numPr>
          <w:ilvl w:val="1"/>
          <w:numId w:val="5"/>
        </w:numPr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2" w:name="_Toc157676440"/>
      <w:r>
        <w:rPr>
          <w:sz w:val="24"/>
          <w:szCs w:val="24"/>
        </w:rPr>
        <w:t>Цели и задачи программы</w:t>
      </w:r>
      <w:bookmarkEnd w:id="12"/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 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Цель программы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формирование всесторонне развитой личности средствами туризма, краеведения и элементами спортивного ориентирования на местности.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Задачи.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 w:eastAsia="ru-RU" w:bidi="ar-SA"/>
        </w:rPr>
        <w:t>1. В области образования: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расширение и углубление знаний обучающихся, дополняющих школьную программу по г</w:t>
      </w:r>
      <w:r w:rsidR="00482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еографии, истории, биологии, ОБЗР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, физике, математике, литературе и физической подготовки;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  приобретение умений и навыков в работе с картой, компасом;</w:t>
      </w:r>
    </w:p>
    <w:p w:rsidR="00473B94" w:rsidRDefault="006F4E5C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приобретение специальных знаний по вопросам туризма и ориентирования, доврачебной медицинской помощи;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обеспечение выживания в экстремальных условиях, знакомство с проблемами экологии и охраны природы.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 w:eastAsia="ru-RU" w:bidi="ar-SA"/>
        </w:rPr>
        <w:t>2. В области воспитания: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содействие гармоничному развитию личности, совершенствование духовных и физических потребностей;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формирование самостоятельности и волевых качеств в любой обстановке;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гуманное отношение к окружающему миру;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умение вести себя в коллективе, выработка организаторских навыков в случае необходимости.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 w:eastAsia="ru-RU" w:bidi="ar-SA"/>
        </w:rPr>
        <w:t>3. В области физической подготовки: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выполнение в течение учебного года соответствующих спортивных разрядов по туризму и ориентированию, участие в туристических слётах, соревнованиях и походах.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 учётом возрастной периодизации для занятий зачисляются обучающиеся с 6-го по 11-й классы. Можно начинать заниматься с любого возраста предложенных классов. Зачисляются все желающие, не имеющие медицинских противопоказаний.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Прогнозируемые результаты и критерии их оценки.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Прямыми критериями оценки результатов обучения служит успешное усвоение комплексной программы, прирост спортивных достижений, участие в соревнованиях, походах, туристических слётах, экологических акциях.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Косвенными критериями служат: создание стабильного коллектива кружка, заинтересованность участников в выбранном виде деятельности, развитие чувства ответственности и товарищества, воспитание физически здоровых, нравственно мыслящих и образованных патриотов страны. 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 конце обучения подросток сможет осознанно выбрать подходящую специализацию и, используя широкий комплекс полученных знаний и навыков, продолжить своё развитие в специальных образовательных учреждениях по определённому профилю.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По завершении обучения кружковцы должны 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 w:eastAsia="ru-RU" w:bidi="ar-SA"/>
        </w:rPr>
        <w:t>знать: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порядок организации и правила поведения в походах и на соревнованиях;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вопросы туризма и экологии;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основы топографии и ориентирования;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lastRenderedPageBreak/>
        <w:t>- умение ориентироваться по местным признакам и звёздам;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опасные и ядовитые растения края, иметь представление о самоконтроле и доврачебной медицинской помощи;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основные разделы пройденной программы;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 порядок организации, подготовки и проведения экскурсии и похода;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способы преодоления различных естественных препятствий;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способы организации и проведения поисково-спасательных работ;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основные исторические и географические сведения о родном крае;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различные способы ориентирования на местности.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 w:eastAsia="ru-RU" w:bidi="ar-SA"/>
        </w:rPr>
        <w:t>уметь: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передвигаться по дорогам и тропам в составе группы;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преодолевать вместе естественные препятствия на пути;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ориентироваться по компасу и карте в походе и на соревновании по спортивному ориентированию;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организовать походный быт и оказывать элементарную медицинскую помощь; 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передвигаться по дорогам, тропам и пересечённой местности в составе группы;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владеть приёмами самостраховки, преодолевать различные естественные или искусственные препятствия;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уметь правильно применять туристские узлы;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проводить поисково-спасательные работы;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уметь ориентироваться по карте и компасу, а также местным признакам и участвовать в туристических слётах, соревнованиях по спортивному ориентированию и походах;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оформлять отчёт и задания, выполненные в походах и на экскурсиях;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организовать походный быт и распределять продукты на весь поход или слёт;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- оказывать доврачебную помощь и правильно транспортировать пострадавшего.</w:t>
      </w: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473B94" w:rsidRDefault="006F4E5C">
      <w:pPr>
        <w:pStyle w:val="1"/>
        <w:numPr>
          <w:ilvl w:val="1"/>
          <w:numId w:val="5"/>
        </w:numPr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bookmarkStart w:id="13" w:name="_Toc157676441"/>
      <w:r>
        <w:rPr>
          <w:sz w:val="24"/>
          <w:szCs w:val="24"/>
        </w:rPr>
        <w:t>Содержание общеразвивающей программы</w:t>
      </w:r>
      <w:bookmarkEnd w:id="13"/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3B94" w:rsidRDefault="006F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</w:t>
      </w: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771"/>
        <w:gridCol w:w="3799"/>
        <w:gridCol w:w="806"/>
        <w:gridCol w:w="826"/>
        <w:gridCol w:w="1027"/>
        <w:gridCol w:w="2400"/>
      </w:tblGrid>
      <w:tr w:rsidR="00473B94">
        <w:trPr>
          <w:trHeight w:val="482"/>
        </w:trPr>
        <w:tc>
          <w:tcPr>
            <w:tcW w:w="797" w:type="dxa"/>
            <w:vMerge w:val="restart"/>
          </w:tcPr>
          <w:p w:rsidR="00473B94" w:rsidRDefault="006F4E5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 </w:t>
            </w:r>
          </w:p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956" w:type="dxa"/>
            <w:vMerge w:val="restart"/>
          </w:tcPr>
          <w:p w:rsidR="00473B94" w:rsidRDefault="006F4E5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раздела (модуля) </w:t>
            </w:r>
          </w:p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667" w:type="dxa"/>
            <w:gridSpan w:val="3"/>
          </w:tcPr>
          <w:p w:rsidR="00473B94" w:rsidRDefault="006F4E5C">
            <w:pPr>
              <w:pStyle w:val="Defaul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2435" w:type="dxa"/>
            <w:vMerge w:val="restart"/>
          </w:tcPr>
          <w:p w:rsidR="00473B94" w:rsidRDefault="006F4E5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Формы аттестации/контроля </w:t>
            </w:r>
          </w:p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473B94">
        <w:trPr>
          <w:trHeight w:val="390"/>
        </w:trPr>
        <w:tc>
          <w:tcPr>
            <w:tcW w:w="797" w:type="dxa"/>
            <w:vMerge/>
          </w:tcPr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956" w:type="dxa"/>
            <w:vMerge/>
          </w:tcPr>
          <w:p w:rsidR="00473B94" w:rsidRDefault="00473B9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473B94" w:rsidRDefault="006F4E5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26" w:type="dxa"/>
          </w:tcPr>
          <w:p w:rsidR="00473B94" w:rsidRDefault="006F4E5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 </w:t>
            </w:r>
          </w:p>
        </w:tc>
        <w:tc>
          <w:tcPr>
            <w:tcW w:w="1027" w:type="dxa"/>
          </w:tcPr>
          <w:p w:rsidR="00473B94" w:rsidRDefault="006F4E5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Практика </w:t>
            </w:r>
          </w:p>
        </w:tc>
        <w:tc>
          <w:tcPr>
            <w:tcW w:w="2435" w:type="dxa"/>
            <w:vMerge/>
          </w:tcPr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956" w:type="dxa"/>
          </w:tcPr>
          <w:p w:rsidR="00473B94" w:rsidRDefault="006F4E5C">
            <w:pPr>
              <w:pStyle w:val="Default"/>
              <w:jc w:val="both"/>
              <w:rPr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 w:eastAsia="ru-RU" w:bidi="ar-SA"/>
              </w:rPr>
              <w:t>История спортивного туризма.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2435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опрос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956" w:type="dxa"/>
          </w:tcPr>
          <w:p w:rsidR="00473B94" w:rsidRDefault="006F4E5C">
            <w:pPr>
              <w:pStyle w:val="Default"/>
              <w:jc w:val="both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val="ru-RU" w:eastAsia="ru-RU" w:bidi="ar-SA"/>
              </w:rPr>
              <w:t>Организация похода.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2435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опрос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Снаряжение.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2435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опрос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Первая медицинская помощь.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2435" w:type="dxa"/>
          </w:tcPr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тестирование</w:t>
            </w:r>
          </w:p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Устройство бивака.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2435" w:type="dxa"/>
          </w:tcPr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тестирование</w:t>
            </w:r>
          </w:p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Ориентирование. 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2435" w:type="dxa"/>
          </w:tcPr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тестирование</w:t>
            </w:r>
          </w:p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Краеведение.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2435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опрос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Условные знаки.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2435" w:type="dxa"/>
          </w:tcPr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тестирование</w:t>
            </w:r>
          </w:p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Рельеф местности.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435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опрос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Чтение карты.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15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2435" w:type="dxa"/>
          </w:tcPr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тестирование</w:t>
            </w:r>
          </w:p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Изучение узлов.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435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473B94">
        <w:trPr>
          <w:trHeight w:val="674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Физическая подготовка.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2435" w:type="dxa"/>
          </w:tcPr>
          <w:p w:rsidR="00473B94" w:rsidRDefault="006F4E5C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тестирование</w:t>
            </w:r>
          </w:p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473B94" w:rsidRPr="00936420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13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Тактико-технические приемы выбора пути движения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435" w:type="dxa"/>
          </w:tcPr>
          <w:p w:rsidR="00473B94" w:rsidRDefault="006F4E5C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наблюдение за выполнением хода работы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14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Веревочный курс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2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2435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практика</w:t>
            </w:r>
          </w:p>
        </w:tc>
      </w:tr>
      <w:tr w:rsidR="00473B94">
        <w:trPr>
          <w:trHeight w:val="390"/>
        </w:trPr>
        <w:tc>
          <w:tcPr>
            <w:tcW w:w="797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15</w:t>
            </w:r>
          </w:p>
        </w:tc>
        <w:tc>
          <w:tcPr>
            <w:tcW w:w="3956" w:type="dxa"/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Итоговое занятие</w:t>
            </w:r>
          </w:p>
        </w:tc>
        <w:tc>
          <w:tcPr>
            <w:tcW w:w="814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26" w:type="dxa"/>
          </w:tcPr>
          <w:p w:rsidR="00473B94" w:rsidRDefault="006F4E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27" w:type="dxa"/>
          </w:tcPr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35" w:type="dxa"/>
          </w:tcPr>
          <w:p w:rsidR="00473B94" w:rsidRDefault="00473B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3B94" w:rsidRDefault="006F4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Календарно-тематическое планирование</w:t>
      </w:r>
    </w:p>
    <w:p w:rsidR="00473B94" w:rsidRDefault="00473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5652"/>
        <w:gridCol w:w="1676"/>
        <w:gridCol w:w="15"/>
        <w:gridCol w:w="1609"/>
      </w:tblGrid>
      <w:tr w:rsidR="00473B94">
        <w:trPr>
          <w:trHeight w:val="450"/>
        </w:trPr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5813" w:type="dxa"/>
            <w:vMerge w:val="restart"/>
            <w:tcBorders>
              <w:top w:val="single" w:sz="8" w:space="0" w:color="auto"/>
              <w:left w:val="non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Тема занятия</w:t>
            </w:r>
          </w:p>
        </w:tc>
        <w:tc>
          <w:tcPr>
            <w:tcW w:w="3368" w:type="dxa"/>
            <w:gridSpan w:val="3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Дата</w:t>
            </w:r>
          </w:p>
        </w:tc>
      </w:tr>
      <w:tr w:rsidR="00473B94">
        <w:trPr>
          <w:trHeight w:val="390"/>
        </w:trPr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813" w:type="dxa"/>
            <w:vMerge/>
            <w:tcBorders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6F4E5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факт</w:t>
            </w:r>
          </w:p>
        </w:tc>
      </w:tr>
      <w:tr w:rsidR="00473B94">
        <w:trPr>
          <w:trHeight w:val="542"/>
        </w:trPr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История спортивного туризма.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Организация похода.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936420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Питание в походе. Составление рациона.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936420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Упаковка и хранение продуктов. Приготовление пищи.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Снаряжение. Личное снаряжение.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Групповое снаряжение.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Первая медицинская помощь.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Первая медицинская помощь.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Заболевания. Ожоги и обморожения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Помощь утопающему.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>11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Устройство бивака.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Работа с палаткой.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Свёртывание лагеря.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936420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Костёр, его виды. Разведение и поддержание костра.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Костровое хозяйство. Меры предосторожности.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Топографические карты. Спортивные карты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936420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Компас. Строение и работа с ним.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936420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Приёмы ориентирования карты по компасу.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Определение расстояний и работа с компасом.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Определение расстояний и работа с компасом.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Ориентирование. Первый способ ориентирования.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Ориентирование. Второй способ ориентирования.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Азимут истинный и азимут магнитный.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5813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Краеведение. История Сухоложского района, его культурное наследие.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Сухой Лог и его окрестности.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Условные знаки.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Условные знаки спортивных карт.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Сигналы бедствия.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Закрепление навыка чтения условных знаков.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Закрепление навыка чтения условных знаков.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Рельеф местности.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rPr>
          <w:trHeight w:val="690"/>
        </w:trPr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Географические особенности Свердловской области и Сухоложского района.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Изображение рельефа местности на спортивных картах.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Закрепление практического навыка чтения рельефа.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 xml:space="preserve"> Выработка навыка беглого чтения карты.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Комплексное чтение карты.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Перенос КП.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Учебные соревнования.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Учебные соревнования.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Приёмы ориентирования карты.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Приёмы ориентирования карты.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46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Способы определения точки стояния.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Способы определения расстояний на местности.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 xml:space="preserve">Движение по азимуту. 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 xml:space="preserve">Движение по азимуту. 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Отклонение при движении по азимуту. Выход по азимуту на КП.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51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8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5813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Учебные соревнования.</w:t>
            </w:r>
          </w:p>
        </w:tc>
        <w:tc>
          <w:tcPr>
            <w:tcW w:w="1695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54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Тактико-технические приёмы выбора пути движения.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Тактико-технические приёмы выбора пути движения.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Узлы.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57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Узлы.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 xml:space="preserve">Физическая подготовка (техника бега ориентировщика). 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 xml:space="preserve">Игры на местности. 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60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 xml:space="preserve">Техника и практика движения в сложном пешеходном путешествии. 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 w:rsidRPr="00632915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 xml:space="preserve">Техника и практика движения в сложном пешеходном путешествии. 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Учебные соревнования.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rPr>
          <w:trHeight w:val="333"/>
        </w:trPr>
        <w:tc>
          <w:tcPr>
            <w:tcW w:w="67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>63</w:t>
            </w:r>
          </w:p>
        </w:tc>
        <w:tc>
          <w:tcPr>
            <w:tcW w:w="5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Учебные соревнования.</w:t>
            </w:r>
          </w:p>
        </w:tc>
        <w:tc>
          <w:tcPr>
            <w:tcW w:w="16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73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rPr>
          <w:trHeight w:val="298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58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Игры на местности.</w:t>
            </w:r>
          </w:p>
        </w:tc>
        <w:tc>
          <w:tcPr>
            <w:tcW w:w="16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rPr>
          <w:trHeight w:val="376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58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Верёвочный курс.</w:t>
            </w:r>
          </w:p>
        </w:tc>
        <w:tc>
          <w:tcPr>
            <w:tcW w:w="16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rPr>
          <w:trHeight w:val="171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66</w:t>
            </w:r>
          </w:p>
        </w:tc>
        <w:tc>
          <w:tcPr>
            <w:tcW w:w="58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6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rPr>
          <w:trHeight w:val="249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58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Практическое занятие.</w:t>
            </w:r>
          </w:p>
        </w:tc>
        <w:tc>
          <w:tcPr>
            <w:tcW w:w="16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473B94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68</w:t>
            </w:r>
          </w:p>
        </w:tc>
        <w:tc>
          <w:tcPr>
            <w:tcW w:w="58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6F4E5C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 w:bidi="ar-SA"/>
              </w:rPr>
              <w:t>Итоговое занятие.</w:t>
            </w:r>
          </w:p>
        </w:tc>
        <w:tc>
          <w:tcPr>
            <w:tcW w:w="16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3B94" w:rsidRDefault="00473B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</w:tbl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473B94" w:rsidRDefault="006F4E5C">
      <w:pPr>
        <w:pStyle w:val="1"/>
        <w:numPr>
          <w:ilvl w:val="1"/>
          <w:numId w:val="5"/>
        </w:numPr>
        <w:spacing w:before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bookmarkStart w:id="14" w:name="_Toc157676442"/>
      <w:r>
        <w:rPr>
          <w:rFonts w:eastAsia="Times New Roman"/>
          <w:sz w:val="24"/>
          <w:szCs w:val="24"/>
          <w:lang w:eastAsia="ru-RU"/>
        </w:rPr>
        <w:t>Содержание программы.</w:t>
      </w:r>
      <w:bookmarkEnd w:id="14"/>
    </w:p>
    <w:p w:rsidR="00473B94" w:rsidRDefault="00473B94">
      <w:pPr>
        <w:spacing w:after="0" w:line="240" w:lineRule="auto"/>
        <w:rPr>
          <w:lang w:val="ru-RU" w:eastAsia="ru-RU" w:bidi="ar-SA"/>
        </w:rPr>
      </w:pPr>
    </w:p>
    <w:p w:rsidR="00473B94" w:rsidRDefault="006F4E5C">
      <w:pPr>
        <w:pStyle w:val="af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История туризма и спортивного ориентирования как вида спорта.</w:t>
      </w:r>
    </w:p>
    <w:p w:rsidR="00473B94" w:rsidRDefault="006F4E5C">
      <w:pPr>
        <w:pStyle w:val="c12"/>
        <w:shd w:val="clear" w:color="auto" w:fill="FFFFFF"/>
        <w:spacing w:before="0" w:beforeAutospacing="0" w:after="0" w:afterAutospacing="0"/>
        <w:ind w:right="2" w:firstLine="708"/>
        <w:jc w:val="both"/>
        <w:rPr>
          <w:color w:val="000000"/>
        </w:rPr>
      </w:pPr>
      <w:r>
        <w:rPr>
          <w:b/>
          <w:color w:val="000000" w:themeColor="text1"/>
        </w:rPr>
        <w:t xml:space="preserve">Теория: </w:t>
      </w:r>
      <w:r>
        <w:rPr>
          <w:rStyle w:val="c1"/>
          <w:rFonts w:eastAsiaTheme="minorEastAsia"/>
          <w:color w:val="000000"/>
        </w:rPr>
        <w:t>Туризм - средство познания своего края, физического и духовного развития, оздоровления, привития самостоятельности, трудовых и прикладных навыков. История развития туризма в России. Виды туризма: пешеходный, лыжный, горный, водный, велосипедный. Понятие о спортивном туризме и ориентировании.</w:t>
      </w:r>
    </w:p>
    <w:p w:rsidR="00473B94" w:rsidRDefault="006F4E5C">
      <w:pPr>
        <w:pStyle w:val="af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Организация похода.</w:t>
      </w:r>
    </w:p>
    <w:p w:rsidR="00473B94" w:rsidRDefault="006F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Теория: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Изучение района похода, составление плана, маршрута, составление графика движения.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 w:bidi="ar-SA"/>
        </w:rPr>
        <w:t>Снаряжение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 w:bidi="ar-SA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Понятие о личном и групповом снаряжении. Перечень личного снаряжения для одно- трехдневного похода, требования к нему. Типы рюкзаков, спальных мешков, их преимущества и недостатки. Правила размещения предметов в рюкзаке. Одежда и обувь для летних и зимних походов, типы лыж. Подготовка личного снаряжения к походу.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Групповое снаряжение, требования к нему. Типы палаток, их назначение преимущества и недостатки. Походная посуда для приготовления пищи. Топоры, пилы. Состав и назначение рем. набора. Хозяйственный набор: оборудование, рукавицы, ножи, половники и др. Особенности снаряжения для зимнего похода.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Первая медицинская помощь.</w:t>
      </w:r>
    </w:p>
    <w:p w:rsidR="00473B94" w:rsidRDefault="006F4E5C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0"/>
          <w:rFonts w:eastAsiaTheme="minorEastAsia"/>
          <w:b/>
          <w:color w:val="000000"/>
        </w:rPr>
        <w:t>Теория:</w:t>
      </w:r>
      <w:r>
        <w:rPr>
          <w:rStyle w:val="c0"/>
          <w:rFonts w:eastAsiaTheme="minorEastAsia"/>
          <w:color w:val="000000"/>
        </w:rPr>
        <w:t xml:space="preserve"> Состав медицинской аптечки, понятие «травма», основные травмы, приемы транспортировки пострадавшего.</w:t>
      </w:r>
    </w:p>
    <w:p w:rsidR="00473B94" w:rsidRDefault="006F4E5C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3"/>
          <w:b/>
          <w:bCs/>
          <w:color w:val="000000"/>
        </w:rPr>
        <w:t>Практика: </w:t>
      </w:r>
      <w:r>
        <w:rPr>
          <w:rStyle w:val="c0"/>
          <w:rFonts w:eastAsiaTheme="minorEastAsia"/>
          <w:color w:val="000000"/>
        </w:rPr>
        <w:t>Составление списка медикаментов для многодневных походов (горных, пеших, водных). Применение приемов иммобилизации и транспортировки пострадавшего. Оказание первой помощи при неотложных состояниях.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Устройство бивака.</w:t>
      </w:r>
    </w:p>
    <w:p w:rsidR="00473B94" w:rsidRDefault="006F4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Что такое привал и бивак в походе. Основные требования к месту привала и бивака. Привалы и биваки. Требования к месту бивака: наличие питьевой воды, дров, изолированность от посторонних, безопасность при ухудшении погодных условий (подъем воды в реке, падение деревьев при ветре, туман в низинах и т. п.). Эстетические требования к месту бивака. Гигиенические требования к месту бивака. Планирование и разведка места бивака, вынужденная остановка на ночлег.</w:t>
      </w:r>
    </w:p>
    <w:p w:rsidR="00473B94" w:rsidRDefault="006F4E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Практика: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Установка лагеря, работа с бивачным снаряжением, выполнение туристских обязанностей. 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Ориентирование.</w:t>
      </w:r>
    </w:p>
    <w:p w:rsidR="00473B94" w:rsidRDefault="006F4E5C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3"/>
          <w:rFonts w:eastAsiaTheme="minorEastAsia"/>
          <w:b/>
          <w:bCs/>
          <w:color w:val="000000"/>
        </w:rPr>
        <w:t>Теория: </w:t>
      </w:r>
      <w:r>
        <w:rPr>
          <w:rStyle w:val="c0"/>
          <w:color w:val="000000"/>
        </w:rPr>
        <w:t>Изучение условных знаков топографических и спортивных карт; теоритические основы работы с компасом.</w:t>
      </w:r>
    </w:p>
    <w:p w:rsidR="00473B94" w:rsidRDefault="006F4E5C">
      <w:pPr>
        <w:pStyle w:val="c8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  <w:r>
        <w:rPr>
          <w:rStyle w:val="c3"/>
          <w:rFonts w:eastAsiaTheme="minorEastAsia"/>
          <w:b/>
          <w:bCs/>
          <w:color w:val="000000"/>
        </w:rPr>
        <w:t>Практика: </w:t>
      </w:r>
      <w:r>
        <w:rPr>
          <w:rStyle w:val="c0"/>
          <w:color w:val="000000"/>
        </w:rPr>
        <w:t>Работа на местности со спортивными и топографическими картами», определение основных и промежуточных направлений по компасу, Участие в соревнованиях по ориентированию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Краеведение.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Теория:</w:t>
      </w:r>
      <w:r>
        <w:rPr>
          <w:rStyle w:val="c0"/>
          <w:color w:val="000000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История Сухоложского района. Город Сухой Лог и его окрестности. Наиболее интересные места для проведения походов и экскурсий. Географические особенности и его окрестностей. Культурное наследие в виде памятников истории, архитектуры и зодчества. 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Условные знаки.</w:t>
      </w:r>
    </w:p>
    <w:p w:rsidR="00473B94" w:rsidRDefault="006F4E5C">
      <w:pPr>
        <w:pStyle w:val="c108"/>
        <w:shd w:val="clear" w:color="auto" w:fill="FFFFFF"/>
        <w:spacing w:before="0" w:beforeAutospacing="0" w:after="0" w:afterAutospacing="0"/>
        <w:ind w:right="6" w:firstLine="708"/>
        <w:jc w:val="both"/>
        <w:rPr>
          <w:color w:val="000000"/>
        </w:rPr>
      </w:pPr>
      <w:r>
        <w:rPr>
          <w:rStyle w:val="c1"/>
          <w:rFonts w:eastAsiaTheme="minorEastAsia"/>
          <w:b/>
          <w:color w:val="000000"/>
        </w:rPr>
        <w:t>Теория:</w:t>
      </w:r>
      <w:r>
        <w:rPr>
          <w:rStyle w:val="c1"/>
          <w:rFonts w:eastAsiaTheme="minorEastAsia"/>
          <w:color w:val="000000"/>
        </w:rPr>
        <w:t xml:space="preserve"> Понятие о местных предметах и топографических знаках. Изучение топознаков по группам. Масштабные и немасштабные знаки, площадные (заполняющие) и контурные знаки. Сочетание знаков. Пояснительные цифровые и буквенные характеристики.</w:t>
      </w:r>
    </w:p>
    <w:p w:rsidR="00473B94" w:rsidRDefault="006F4E5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eastAsiaTheme="minorEastAsia"/>
          <w:color w:val="000000"/>
        </w:rPr>
        <w:t xml:space="preserve"> Рельеф. Способы изображения рельефа на картах. Сущность способа горизонталей. Сечение. Заложение. Горизонтали основные, утолщенные, полугоризонтали. Бергштрих. Подписи </w:t>
      </w:r>
      <w:r>
        <w:rPr>
          <w:rStyle w:val="c1"/>
          <w:rFonts w:eastAsiaTheme="minorEastAsia"/>
          <w:color w:val="000000"/>
        </w:rPr>
        <w:lastRenderedPageBreak/>
        <w:t>горизонталей. Отметки высот, урезы вод.</w:t>
      </w:r>
      <w:r>
        <w:rPr>
          <w:color w:val="000000"/>
        </w:rPr>
        <w:t xml:space="preserve"> </w:t>
      </w:r>
      <w:r>
        <w:rPr>
          <w:rStyle w:val="c1"/>
          <w:rFonts w:eastAsiaTheme="minorEastAsia"/>
          <w:color w:val="000000"/>
        </w:rPr>
        <w:t>Типичные формы рельефа и их изображение на топографической карте. Характеристика местности по рельефу.</w:t>
      </w:r>
    </w:p>
    <w:p w:rsidR="00473B94" w:rsidRDefault="006F4E5C">
      <w:pPr>
        <w:pStyle w:val="c12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1"/>
          <w:rFonts w:eastAsiaTheme="majorEastAsia"/>
          <w:b/>
          <w:bCs/>
          <w:iCs/>
          <w:color w:val="000000"/>
        </w:rPr>
        <w:t>Практика:</w:t>
      </w:r>
      <w:r>
        <w:rPr>
          <w:rStyle w:val="c51"/>
          <w:rFonts w:eastAsiaTheme="majorEastAsia"/>
          <w:b/>
          <w:bCs/>
          <w:i/>
          <w:iCs/>
          <w:color w:val="000000"/>
        </w:rPr>
        <w:t xml:space="preserve"> </w:t>
      </w:r>
      <w:r>
        <w:rPr>
          <w:rStyle w:val="c1"/>
          <w:rFonts w:eastAsiaTheme="minorEastAsia"/>
          <w:color w:val="000000"/>
        </w:rPr>
        <w:t>Изучение на местности изображения местных предметов, знакомство с различными формами рельефа. Топографические диктанты, упражнения на запоминание знаков, игры, мини-соревнования.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Рельеф местности.</w:t>
      </w:r>
    </w:p>
    <w:p w:rsidR="00473B94" w:rsidRDefault="006F4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ru-RU" w:eastAsia="ru-RU" w:bidi="ar-SA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 w:bidi="ar-SA"/>
        </w:rPr>
        <w:t>: Рельеф. Способы изображения рельефа на картах. Сущность способа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ризонталей. Сечение. Заложение. Горизонтали основные, утолщенные, полу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ar-SA"/>
        </w:rPr>
        <w:t>горизонтали. Бергштрих. Подписи горизонталей. Отметки высот, урезы вод.</w:t>
      </w:r>
    </w:p>
    <w:p w:rsidR="00473B94" w:rsidRDefault="006F4E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ru-RU" w:eastAsia="ru-RU" w:bidi="ar-SA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ar-SA"/>
        </w:rPr>
        <w:t>Работа с картой.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Чтение карты.</w:t>
      </w:r>
    </w:p>
    <w:p w:rsidR="00473B94" w:rsidRDefault="006F4E5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  <w:t>Теория: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Масштаб карты, измерение расстояний по карте с использованием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известного масштаба, информация об объектах топографических карт, комплексные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задания,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местности.</w:t>
      </w:r>
    </w:p>
    <w:p w:rsidR="00473B94" w:rsidRDefault="006F4E5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  <w:t>Практика: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ориентирование по выбору, ориентирование по маркированной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трассе.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Изучение узлов.</w:t>
      </w:r>
    </w:p>
    <w:p w:rsidR="00473B94" w:rsidRDefault="006F4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Теория: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Узлы и их назначение. Грудная обвязка и страховочная система. Приёмы обращения с верёвкой.</w:t>
      </w:r>
    </w:p>
    <w:p w:rsidR="00473B94" w:rsidRDefault="006F4E5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       Практика: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Вязка узлов.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Физическая подготовка.</w:t>
      </w:r>
    </w:p>
    <w:p w:rsidR="00473B94" w:rsidRDefault="006F4E5C">
      <w:pPr>
        <w:pStyle w:val="c12"/>
        <w:shd w:val="clear" w:color="auto" w:fill="FFFFFF"/>
        <w:spacing w:before="0" w:beforeAutospacing="0" w:after="0" w:afterAutospacing="0"/>
        <w:ind w:right="14" w:firstLine="708"/>
        <w:jc w:val="both"/>
        <w:rPr>
          <w:color w:val="000000"/>
        </w:rPr>
      </w:pPr>
      <w:r>
        <w:rPr>
          <w:rStyle w:val="c1"/>
          <w:rFonts w:eastAsiaTheme="minorEastAsia"/>
          <w:b/>
          <w:color w:val="000000"/>
        </w:rPr>
        <w:t xml:space="preserve">Теория: </w:t>
      </w:r>
      <w:r>
        <w:rPr>
          <w:rStyle w:val="c1"/>
          <w:rFonts w:eastAsiaTheme="minorEastAsia"/>
          <w:color w:val="000000"/>
        </w:rPr>
        <w:t>Роль и значение специальной физической подготовки для роста мастерства туристов.</w:t>
      </w:r>
      <w:r>
        <w:rPr>
          <w:color w:val="000000"/>
        </w:rPr>
        <w:t xml:space="preserve"> </w:t>
      </w:r>
      <w:r>
        <w:rPr>
          <w:rStyle w:val="c1"/>
          <w:rFonts w:eastAsiaTheme="minorEastAsia"/>
          <w:color w:val="000000"/>
        </w:rPr>
        <w:t>Место специальной физической подготовки на различных этапах процесса тренировки. Характеристика и методика развития физических и специальных качеств, необходимых туристу: выносливости, быстроты, ловкости, гибкости, силы. Индивидуальный подход в решении задач общей и специальной физической подготовки. Основная цель тренировочных походов - приспособление организма к походным условиям. Привыкание к нагрузке (выносливость): постепенность, систематичность, использование разнообразных средств для этого. Зависимость вида тренировок от характера предстоящего похода.</w:t>
      </w:r>
    </w:p>
    <w:p w:rsidR="00473B94" w:rsidRDefault="006F4E5C">
      <w:pPr>
        <w:pStyle w:val="c20"/>
        <w:shd w:val="clear" w:color="auto" w:fill="FFFFFF"/>
        <w:tabs>
          <w:tab w:val="left" w:pos="9639"/>
        </w:tabs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51"/>
          <w:rFonts w:eastAsiaTheme="majorEastAsia"/>
          <w:b/>
          <w:bCs/>
          <w:iCs/>
          <w:color w:val="000000"/>
        </w:rPr>
        <w:t>Практика:</w:t>
      </w:r>
      <w:r>
        <w:rPr>
          <w:rStyle w:val="c51"/>
          <w:rFonts w:eastAsiaTheme="majorEastAsia"/>
          <w:b/>
          <w:bCs/>
          <w:i/>
          <w:iCs/>
          <w:color w:val="000000"/>
        </w:rPr>
        <w:t xml:space="preserve"> </w:t>
      </w:r>
      <w:r>
        <w:rPr>
          <w:rStyle w:val="c1"/>
          <w:rFonts w:eastAsiaTheme="minorEastAsia"/>
          <w:color w:val="000000"/>
        </w:rPr>
        <w:t>Упражнение на развитие выносливости. Упражнения на развитие быстроты. Упражнения для развития силы. Упражнения для развития гибкости, на растягивание и расслабление мышц.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Тактико-технические приемы выбора пути движения</w:t>
      </w:r>
    </w:p>
    <w:p w:rsidR="00473B94" w:rsidRDefault="006F4E5C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rFonts w:eastAsiaTheme="minorEastAsia"/>
          <w:b/>
          <w:color w:val="000000"/>
        </w:rPr>
        <w:t>Теория:</w:t>
      </w:r>
      <w:r>
        <w:rPr>
          <w:rStyle w:val="c1"/>
          <w:rFonts w:eastAsiaTheme="minorEastAsia"/>
          <w:color w:val="000000"/>
        </w:rPr>
        <w:t xml:space="preserve"> Порядок движения группы на маршруте. Туристский строй. Режим движения, темп. Обязанности направляющего и замыкающего в группе. Режим ходового дня.</w:t>
      </w:r>
      <w:r>
        <w:rPr>
          <w:color w:val="000000"/>
        </w:rPr>
        <w:t xml:space="preserve"> </w:t>
      </w:r>
      <w:r>
        <w:rPr>
          <w:rStyle w:val="c1"/>
          <w:rFonts w:eastAsiaTheme="minorEastAsia"/>
          <w:color w:val="000000"/>
        </w:rPr>
        <w:t>Общая характеристика естественных препятствий. Движение по дорогам, тропам, по ровной и пересеченной местности, по лесу, кустарнику, через завалы, по заболоченной местности, по травянистым склонам.</w:t>
      </w:r>
    </w:p>
    <w:p w:rsidR="00473B94" w:rsidRDefault="006F4E5C">
      <w:pPr>
        <w:pStyle w:val="c6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51"/>
          <w:rFonts w:eastAsiaTheme="majorEastAsia"/>
          <w:b/>
          <w:bCs/>
          <w:iCs/>
          <w:color w:val="000000"/>
        </w:rPr>
        <w:t>Практика:</w:t>
      </w:r>
      <w:r>
        <w:rPr>
          <w:rStyle w:val="c51"/>
          <w:rFonts w:eastAsiaTheme="majorEastAsia"/>
          <w:b/>
          <w:bCs/>
          <w:i/>
          <w:iCs/>
          <w:color w:val="000000"/>
        </w:rPr>
        <w:t xml:space="preserve"> </w:t>
      </w:r>
      <w:r>
        <w:rPr>
          <w:rStyle w:val="c1"/>
          <w:rFonts w:eastAsiaTheme="minorEastAsia"/>
          <w:color w:val="000000"/>
        </w:rPr>
        <w:t>Отработка движения колонной. Соблюдение режима движения. Отработка техники движения по дорогам, тропам, по пересеченной местности: по лесу, через заросли кустарников, завалы, по заболоченной местности.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Веревочный курс</w:t>
      </w:r>
    </w:p>
    <w:p w:rsidR="00473B94" w:rsidRDefault="006F4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  <w:t>Теория: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Познакомить обучающихся с приемами работы с веревкой, способами и методами её использования. Объяснить значение туристических узлов; их практическое применение; последовательность техники вязания. История возникновения узлов, их классификация, техника вязания.</w:t>
      </w:r>
    </w:p>
    <w:p w:rsidR="00473B94" w:rsidRDefault="006F4E5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Работа с веревкой.</w:t>
      </w:r>
    </w:p>
    <w:p w:rsidR="00473B94" w:rsidRDefault="006F4E5C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Итоговое занятие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  <w:t>Теория: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Подведение итогов работы кружка за год. Награждение лучших воспитанников кружка по итогам обучения. Задание на лето.</w:t>
      </w:r>
    </w:p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 w:eastAsia="ru-RU" w:bidi="ar-SA"/>
        </w:rPr>
      </w:pPr>
    </w:p>
    <w:p w:rsidR="00473B94" w:rsidRDefault="006F4E5C">
      <w:pPr>
        <w:pStyle w:val="1"/>
        <w:numPr>
          <w:ilvl w:val="1"/>
          <w:numId w:val="5"/>
        </w:numPr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 </w:t>
      </w:r>
      <w:bookmarkStart w:id="15" w:name="_Toc157676443"/>
      <w:r>
        <w:rPr>
          <w:rFonts w:eastAsia="Times New Roman"/>
          <w:sz w:val="24"/>
          <w:szCs w:val="24"/>
          <w:lang w:eastAsia="ru-RU"/>
        </w:rPr>
        <w:t>Планируемые результаты</w:t>
      </w:r>
      <w:bookmarkEnd w:id="15"/>
    </w:p>
    <w:p w:rsidR="00473B94" w:rsidRDefault="00473B94">
      <w:p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473B94" w:rsidRDefault="006F4E5C">
      <w:p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Личностные результаты: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проявлять положительные качества личности и управлять своими эмоциями в различных (нестандартных) ситуациях и условиях;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проявлять дисциплинированность, трудолюбие и упорство в достижении поставленных целей;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оказывать бескорыстную помощь своим сверстникам, находить с ними общий язык и общие интересы.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Метапредметные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включают освоенные школьниками универсальные учебные действия (познавательные, регулятивные, коммуникативные):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определять наиболее эффективные способы достижения результатов;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договариваться и приходить к общему решению в совместной деятельности;</w:t>
      </w:r>
    </w:p>
    <w:p w:rsidR="00473B94" w:rsidRDefault="006F4E5C">
      <w:pPr>
        <w:pStyle w:val="afe"/>
        <w:numPr>
          <w:ilvl w:val="0"/>
          <w:numId w:val="12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взаимодействовать со сверстниками в туристической деятельности и адекватно оценивать собственное поведение и поведение партнёра;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находить ошибки при выполнении учебных заданий, отбирать способы их исправления;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планировать собственную деятельность, распределять нагрузку и отдых в процессе ее выполнения;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анализировать и объективно оценивать результаты собственного труда, находить возможности и способы их улучшения;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управлять эмоциями при общении со сверстниками и взрослыми, сохранять хладнокровие, сдержанность, рассудительность.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Предметные результаты: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формирование знаний о туризме и его роли в укреплении здоровья;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оказывать посильную помощь и моральную поддержку сверстникам при выполнениях учебных заданий, доброжелательно и уважительно объяснять ошибки и способы их устранения;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бережно обращаться с инвентарем и оборудованием, соблюдать требования техники безопасности к местам проведения;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применять жизненно важные двигательные навыки и умения в различных изменяющихся, вариативных условиях.</w:t>
      </w:r>
    </w:p>
    <w:p w:rsidR="00473B94" w:rsidRDefault="00473B94">
      <w:pPr>
        <w:rPr>
          <w:lang w:val="ru-RU" w:eastAsia="ru-RU" w:bidi="ar-SA"/>
        </w:rPr>
      </w:pPr>
    </w:p>
    <w:p w:rsidR="00473B94" w:rsidRDefault="00473B94">
      <w:pPr>
        <w:rPr>
          <w:lang w:val="ru-RU" w:eastAsia="ru-RU" w:bidi="ar-SA"/>
        </w:rPr>
      </w:pPr>
    </w:p>
    <w:p w:rsidR="00473B94" w:rsidRDefault="00473B94">
      <w:pPr>
        <w:rPr>
          <w:lang w:val="ru-RU" w:eastAsia="ru-RU" w:bidi="ar-SA"/>
        </w:rPr>
      </w:pPr>
    </w:p>
    <w:p w:rsidR="00473B94" w:rsidRDefault="00473B94">
      <w:pPr>
        <w:rPr>
          <w:lang w:val="ru-RU" w:eastAsia="ru-RU" w:bidi="ar-SA"/>
        </w:rPr>
      </w:pPr>
    </w:p>
    <w:p w:rsidR="00473B94" w:rsidRDefault="00473B94">
      <w:pPr>
        <w:rPr>
          <w:lang w:val="ru-RU" w:eastAsia="ru-RU" w:bidi="ar-SA"/>
        </w:rPr>
      </w:pPr>
    </w:p>
    <w:p w:rsidR="00473B94" w:rsidRDefault="00473B94">
      <w:pPr>
        <w:rPr>
          <w:lang w:val="ru-RU" w:eastAsia="ru-RU" w:bidi="ar-SA"/>
        </w:rPr>
      </w:pPr>
    </w:p>
    <w:p w:rsidR="00473B94" w:rsidRDefault="006F4E5C">
      <w:pPr>
        <w:pStyle w:val="1"/>
        <w:numPr>
          <w:ilvl w:val="0"/>
          <w:numId w:val="5"/>
        </w:numPr>
        <w:spacing w:before="0" w:line="240" w:lineRule="auto"/>
        <w:jc w:val="center"/>
        <w:rPr>
          <w:sz w:val="24"/>
          <w:szCs w:val="24"/>
        </w:rPr>
      </w:pPr>
      <w:bookmarkStart w:id="16" w:name="_Toc157676444"/>
      <w:r>
        <w:rPr>
          <w:sz w:val="24"/>
          <w:szCs w:val="24"/>
        </w:rPr>
        <w:lastRenderedPageBreak/>
        <w:t>Организационно-педагогические условия</w:t>
      </w:r>
      <w:bookmarkEnd w:id="16"/>
    </w:p>
    <w:p w:rsidR="00473B94" w:rsidRDefault="00473B94">
      <w:pPr>
        <w:spacing w:after="0" w:line="240" w:lineRule="auto"/>
        <w:rPr>
          <w:lang w:val="ru-RU" w:bidi="ar-SA"/>
        </w:rPr>
      </w:pPr>
    </w:p>
    <w:p w:rsidR="00473B94" w:rsidRDefault="006F4E5C">
      <w:pPr>
        <w:pStyle w:val="1"/>
        <w:numPr>
          <w:ilvl w:val="1"/>
          <w:numId w:val="5"/>
        </w:numPr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7" w:name="_Toc157676445"/>
      <w:r>
        <w:rPr>
          <w:sz w:val="24"/>
          <w:szCs w:val="24"/>
        </w:rPr>
        <w:t>Календарный учебный график</w:t>
      </w:r>
      <w:bookmarkEnd w:id="17"/>
    </w:p>
    <w:p w:rsidR="00473B94" w:rsidRDefault="00473B94">
      <w:pPr>
        <w:spacing w:after="0" w:line="240" w:lineRule="auto"/>
        <w:rPr>
          <w:lang w:val="ru-RU" w:bidi="ar-SA"/>
        </w:rPr>
      </w:pPr>
    </w:p>
    <w:tbl>
      <w:tblPr>
        <w:tblStyle w:val="afc"/>
        <w:tblW w:w="10172" w:type="dxa"/>
        <w:tblLook w:val="04A0" w:firstRow="1" w:lastRow="0" w:firstColumn="1" w:lastColumn="0" w:noHBand="0" w:noVBand="1"/>
      </w:tblPr>
      <w:tblGrid>
        <w:gridCol w:w="534"/>
        <w:gridCol w:w="6378"/>
        <w:gridCol w:w="3260"/>
      </w:tblGrid>
      <w:tr w:rsidR="00473B94">
        <w:tc>
          <w:tcPr>
            <w:tcW w:w="534" w:type="dxa"/>
          </w:tcPr>
          <w:p w:rsidR="00473B94" w:rsidRDefault="006F4E5C">
            <w:pPr>
              <w:pStyle w:val="Default"/>
            </w:pPr>
            <w:r>
              <w:rPr>
                <w:b/>
                <w:bCs/>
              </w:rPr>
              <w:t xml:space="preserve">№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</w:pPr>
            <w:r>
              <w:rPr>
                <w:b/>
                <w:bCs/>
              </w:rPr>
              <w:t xml:space="preserve">Основные характеристики образовательного процесса </w:t>
            </w:r>
          </w:p>
        </w:tc>
        <w:tc>
          <w:tcPr>
            <w:tcW w:w="3260" w:type="dxa"/>
          </w:tcPr>
          <w:p w:rsidR="00473B94" w:rsidRDefault="006F4E5C">
            <w:pPr>
              <w:pStyle w:val="Default"/>
            </w:pPr>
            <w:r>
              <w:rPr>
                <w:b/>
                <w:bCs/>
              </w:rPr>
              <w:t xml:space="preserve">учебный год </w:t>
            </w:r>
          </w:p>
        </w:tc>
      </w:tr>
      <w:tr w:rsidR="00473B94">
        <w:tc>
          <w:tcPr>
            <w:tcW w:w="534" w:type="dxa"/>
          </w:tcPr>
          <w:p w:rsidR="00473B94" w:rsidRDefault="006F4E5C">
            <w:pPr>
              <w:pStyle w:val="Default"/>
            </w:pPr>
            <w:r>
              <w:t xml:space="preserve">1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</w:pPr>
            <w:r>
              <w:t xml:space="preserve">Количество учебных недель </w:t>
            </w:r>
          </w:p>
        </w:tc>
        <w:tc>
          <w:tcPr>
            <w:tcW w:w="3260" w:type="dxa"/>
          </w:tcPr>
          <w:p w:rsidR="00473B94" w:rsidRDefault="006F4E5C">
            <w:pPr>
              <w:pStyle w:val="Default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4</w:t>
            </w:r>
          </w:p>
        </w:tc>
      </w:tr>
      <w:tr w:rsidR="00473B94">
        <w:tc>
          <w:tcPr>
            <w:tcW w:w="534" w:type="dxa"/>
          </w:tcPr>
          <w:p w:rsidR="00473B94" w:rsidRDefault="006F4E5C">
            <w:pPr>
              <w:pStyle w:val="Default"/>
            </w:pPr>
            <w:r>
              <w:t xml:space="preserve">2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</w:pPr>
            <w:r>
              <w:t xml:space="preserve">Количество часов в неделю </w:t>
            </w:r>
          </w:p>
        </w:tc>
        <w:tc>
          <w:tcPr>
            <w:tcW w:w="3260" w:type="dxa"/>
          </w:tcPr>
          <w:p w:rsidR="00473B94" w:rsidRDefault="006F4E5C">
            <w:pPr>
              <w:pStyle w:val="Default"/>
            </w:pPr>
            <w:r>
              <w:t xml:space="preserve">2 </w:t>
            </w:r>
          </w:p>
        </w:tc>
      </w:tr>
      <w:tr w:rsidR="00473B94">
        <w:tc>
          <w:tcPr>
            <w:tcW w:w="534" w:type="dxa"/>
          </w:tcPr>
          <w:p w:rsidR="00473B94" w:rsidRDefault="006F4E5C">
            <w:pPr>
              <w:pStyle w:val="Default"/>
            </w:pPr>
            <w:r>
              <w:t xml:space="preserve">3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</w:pPr>
            <w:r>
              <w:t xml:space="preserve">Количество часов </w:t>
            </w:r>
          </w:p>
        </w:tc>
        <w:tc>
          <w:tcPr>
            <w:tcW w:w="3260" w:type="dxa"/>
          </w:tcPr>
          <w:p w:rsidR="00473B94" w:rsidRDefault="006F4E5C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73B94">
        <w:tc>
          <w:tcPr>
            <w:tcW w:w="534" w:type="dxa"/>
          </w:tcPr>
          <w:p w:rsidR="00473B94" w:rsidRDefault="006F4E5C">
            <w:pPr>
              <w:pStyle w:val="Default"/>
            </w:pPr>
            <w:r>
              <w:t xml:space="preserve">4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</w:pPr>
            <w:r>
              <w:t xml:space="preserve">Недель в первом полугодии </w:t>
            </w:r>
          </w:p>
        </w:tc>
        <w:tc>
          <w:tcPr>
            <w:tcW w:w="3260" w:type="dxa"/>
          </w:tcPr>
          <w:p w:rsidR="00473B94" w:rsidRDefault="006F4E5C">
            <w:pPr>
              <w:pStyle w:val="Default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</w:tr>
      <w:tr w:rsidR="00473B94">
        <w:tc>
          <w:tcPr>
            <w:tcW w:w="534" w:type="dxa"/>
          </w:tcPr>
          <w:p w:rsidR="00473B94" w:rsidRDefault="006F4E5C">
            <w:pPr>
              <w:pStyle w:val="Default"/>
            </w:pPr>
            <w:r>
              <w:t xml:space="preserve">5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</w:pPr>
            <w:r>
              <w:t xml:space="preserve">Недель во втором полугодии </w:t>
            </w:r>
          </w:p>
        </w:tc>
        <w:tc>
          <w:tcPr>
            <w:tcW w:w="3260" w:type="dxa"/>
          </w:tcPr>
          <w:p w:rsidR="00473B94" w:rsidRDefault="006F4E5C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473B94">
        <w:trPr>
          <w:trHeight w:val="820"/>
        </w:trPr>
        <w:tc>
          <w:tcPr>
            <w:tcW w:w="534" w:type="dxa"/>
          </w:tcPr>
          <w:p w:rsidR="00473B94" w:rsidRDefault="006F4E5C">
            <w:pPr>
              <w:pStyle w:val="Default"/>
            </w:pPr>
            <w:r>
              <w:rPr>
                <w:lang w:val="ru-RU"/>
              </w:rPr>
              <w:t>6</w:t>
            </w:r>
            <w:r>
              <w:t xml:space="preserve">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Каникулы</w:t>
            </w:r>
          </w:p>
        </w:tc>
        <w:tc>
          <w:tcPr>
            <w:tcW w:w="3260" w:type="dxa"/>
          </w:tcPr>
          <w:p w:rsidR="00473B94" w:rsidRDefault="00E35866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6F4E5C">
              <w:rPr>
                <w:lang w:val="ru-RU"/>
              </w:rPr>
              <w:t xml:space="preserve"> октября – 5 ноября</w:t>
            </w:r>
          </w:p>
          <w:p w:rsidR="00473B94" w:rsidRDefault="00E35866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6F4E5C">
              <w:rPr>
                <w:lang w:val="ru-RU"/>
              </w:rPr>
              <w:t xml:space="preserve"> декабря – 8 января </w:t>
            </w:r>
          </w:p>
          <w:p w:rsidR="00473B94" w:rsidRDefault="00E35866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22 марта – 30</w:t>
            </w:r>
            <w:r w:rsidR="006F4E5C">
              <w:rPr>
                <w:lang w:val="ru-RU"/>
              </w:rPr>
              <w:t xml:space="preserve"> марта</w:t>
            </w:r>
          </w:p>
        </w:tc>
      </w:tr>
      <w:tr w:rsidR="00473B94">
        <w:tc>
          <w:tcPr>
            <w:tcW w:w="534" w:type="dxa"/>
          </w:tcPr>
          <w:p w:rsidR="00473B94" w:rsidRDefault="006F4E5C">
            <w:pPr>
              <w:pStyle w:val="Default"/>
            </w:pPr>
            <w:r>
              <w:rPr>
                <w:lang w:val="ru-RU"/>
              </w:rPr>
              <w:t>7</w:t>
            </w:r>
            <w:r>
              <w:t xml:space="preserve"> </w:t>
            </w:r>
          </w:p>
        </w:tc>
        <w:tc>
          <w:tcPr>
            <w:tcW w:w="6378" w:type="dxa"/>
          </w:tcPr>
          <w:p w:rsidR="00473B94" w:rsidRDefault="006F4E5C">
            <w:pPr>
              <w:pStyle w:val="Default"/>
            </w:pPr>
            <w:r>
              <w:t xml:space="preserve">Окончание учебного года </w:t>
            </w:r>
          </w:p>
        </w:tc>
        <w:tc>
          <w:tcPr>
            <w:tcW w:w="3260" w:type="dxa"/>
          </w:tcPr>
          <w:p w:rsidR="00473B94" w:rsidRDefault="006F4E5C">
            <w:pPr>
              <w:pStyle w:val="Default"/>
              <w:rPr>
                <w:lang w:val="ru-RU"/>
              </w:rPr>
            </w:pPr>
            <w:r>
              <w:t>2</w:t>
            </w:r>
            <w:r w:rsidR="00E35866">
              <w:rPr>
                <w:lang w:val="ru-RU"/>
              </w:rPr>
              <w:t>6</w:t>
            </w:r>
            <w:r>
              <w:rPr>
                <w:lang w:val="ru-RU"/>
              </w:rPr>
              <w:t xml:space="preserve"> </w:t>
            </w:r>
            <w:r>
              <w:t xml:space="preserve">мая </w:t>
            </w:r>
            <w:r>
              <w:rPr>
                <w:lang w:val="ru-RU"/>
              </w:rPr>
              <w:t>2025 г.</w:t>
            </w:r>
          </w:p>
        </w:tc>
      </w:tr>
    </w:tbl>
    <w:p w:rsidR="00473B94" w:rsidRDefault="00473B94">
      <w:pPr>
        <w:spacing w:after="0" w:line="240" w:lineRule="auto"/>
        <w:rPr>
          <w:lang w:val="ru-RU" w:bidi="ar-SA"/>
        </w:rPr>
      </w:pPr>
    </w:p>
    <w:p w:rsidR="00473B94" w:rsidRDefault="006F4E5C">
      <w:pPr>
        <w:pStyle w:val="1"/>
        <w:numPr>
          <w:ilvl w:val="1"/>
          <w:numId w:val="5"/>
        </w:numPr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8" w:name="_Toc157676446"/>
      <w:r>
        <w:rPr>
          <w:sz w:val="24"/>
          <w:szCs w:val="24"/>
        </w:rPr>
        <w:t>Условия реализации программы</w:t>
      </w:r>
      <w:bookmarkEnd w:id="18"/>
    </w:p>
    <w:p w:rsidR="00473B94" w:rsidRDefault="00473B94">
      <w:pPr>
        <w:spacing w:after="0" w:line="240" w:lineRule="auto"/>
        <w:rPr>
          <w:lang w:val="ru-RU" w:bidi="ar-SA"/>
        </w:rPr>
      </w:pPr>
    </w:p>
    <w:p w:rsidR="00473B94" w:rsidRDefault="006F4E5C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  <w:bookmarkStart w:id="19" w:name="_Toc157676447"/>
      <w:r>
        <w:rPr>
          <w:rFonts w:eastAsia="Times New Roman"/>
          <w:sz w:val="24"/>
          <w:szCs w:val="24"/>
          <w:lang w:eastAsia="ru-RU"/>
        </w:rPr>
        <w:t>Материально-техническое обеспечение</w:t>
      </w:r>
      <w:bookmarkEnd w:id="19"/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Программа предполагает наличие кабинета, необходимого личного и группового туристского и специального снаряжения, бивуачного и вспомогательного (хозяйственного, медицинской аптечки и пр.), обзорные карты края; схемы; топографические и спортивные карты всех масштабов; компасы, веревки, карабины, страховочные системы; основные и вспомогательные веревки.</w:t>
      </w:r>
    </w:p>
    <w:p w:rsidR="00473B94" w:rsidRDefault="00473B94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Палатка с тентом четырехместная (каркасно-дуговая) 3 шт.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 xml:space="preserve">Комплект котелков для приготовления пищи 2 (8, 9, 10 л) 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Топор туристский 2 шт.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Костровое оборудование 2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Веревка 10 мм 50 м.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Веревка 6 мм 40 м.</w:t>
      </w:r>
    </w:p>
    <w:p w:rsidR="00473B94" w:rsidRPr="000E3486" w:rsidRDefault="006F4E5C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Каска туристическая 10 шт.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Индивидуальная страховочная система (комплект) 5 шт.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Спусковое устройство 10 шт.</w:t>
      </w:r>
    </w:p>
    <w:p w:rsidR="00473B94" w:rsidRPr="000E3486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0E3486">
        <w:rPr>
          <w:color w:val="000000" w:themeColor="text1"/>
        </w:rPr>
        <w:t>Жумар 10 шт.</w:t>
      </w:r>
    </w:p>
    <w:p w:rsidR="00473B94" w:rsidRDefault="006F4E5C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Коврик теплоизоляционный 15 шт.</w:t>
      </w:r>
    </w:p>
    <w:p w:rsidR="00473B94" w:rsidRDefault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Компас жидкостный 1</w:t>
      </w:r>
      <w:r w:rsidR="006F4E5C">
        <w:rPr>
          <w:color w:val="000000" w:themeColor="text1"/>
        </w:rPr>
        <w:t>0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Тент туристский 1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Пила 2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Лопата складная 2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 xml:space="preserve">Ремонтный набор универсальный 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Карабины туристские 90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Ноутбук для педагога 1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Столы 20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Стулья 25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мультимедийный проектор 1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>
        <w:rPr>
          <w:color w:val="000000" w:themeColor="text1"/>
        </w:rPr>
        <w:t>Звуковые колонки 1 шт.</w:t>
      </w:r>
    </w:p>
    <w:p w:rsid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D44EE4">
        <w:rPr>
          <w:color w:val="000000" w:themeColor="text1"/>
        </w:rPr>
        <w:t>Точка доступа. Комплект сетевого оборудования 1 шт.</w:t>
      </w:r>
    </w:p>
    <w:p w:rsidR="00D44EE4" w:rsidRPr="00D44EE4" w:rsidRDefault="00D44EE4" w:rsidP="00D44EE4">
      <w:pPr>
        <w:pStyle w:val="Default"/>
        <w:numPr>
          <w:ilvl w:val="0"/>
          <w:numId w:val="10"/>
        </w:numPr>
        <w:ind w:left="284"/>
        <w:rPr>
          <w:color w:val="000000" w:themeColor="text1"/>
        </w:rPr>
      </w:pPr>
      <w:r w:rsidRPr="00D44EE4">
        <w:rPr>
          <w:color w:val="000000" w:themeColor="text1"/>
        </w:rPr>
        <w:t>Комплект учебной канцелярии 1 шт.</w:t>
      </w:r>
    </w:p>
    <w:p w:rsidR="00473B94" w:rsidRDefault="00473B94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473B94" w:rsidRDefault="006F4E5C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  <w:bookmarkStart w:id="20" w:name="_Toc157676448"/>
      <w:r>
        <w:rPr>
          <w:rFonts w:eastAsia="Times New Roman"/>
          <w:sz w:val="24"/>
          <w:szCs w:val="24"/>
          <w:lang w:eastAsia="ru-RU"/>
        </w:rPr>
        <w:t>Дидактический материал в электронном виде, раздаточный материал</w:t>
      </w:r>
      <w:bookmarkEnd w:id="20"/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Учебные материалы (тесты)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2. Карты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 Учебные пособия для детей (таблицы)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 Раздаточный материал (веревки, карабины, обвязки)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 Аудио - видео средства туристские, спортивные.</w:t>
      </w:r>
    </w:p>
    <w:p w:rsidR="00473B94" w:rsidRDefault="00473B94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473B94" w:rsidRDefault="006F4E5C">
      <w:pPr>
        <w:pStyle w:val="1"/>
        <w:spacing w:before="0" w:line="240" w:lineRule="auto"/>
        <w:rPr>
          <w:rFonts w:eastAsia="Times New Roman"/>
          <w:sz w:val="24"/>
          <w:szCs w:val="24"/>
          <w:lang w:eastAsia="ru-RU"/>
        </w:rPr>
      </w:pPr>
      <w:bookmarkStart w:id="21" w:name="_Toc157676449"/>
      <w:r>
        <w:rPr>
          <w:rFonts w:eastAsia="Times New Roman"/>
          <w:sz w:val="24"/>
          <w:szCs w:val="24"/>
          <w:lang w:eastAsia="ru-RU"/>
        </w:rPr>
        <w:t>Методический материал.</w:t>
      </w:r>
      <w:bookmarkEnd w:id="21"/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Методическая разработка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«Оздоровительная функция самодеятельного туризма»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 Методические рекомендации для судей и участников соревнований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 Методические рекомендации в помощь тренеру, спортсмену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 Методическая разработка занятия «Подготовка к походу»</w:t>
      </w:r>
    </w:p>
    <w:p w:rsidR="00473B94" w:rsidRDefault="006F4E5C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 Видеофильмы на экологическую тему, как выживать в природе, краеведческая тематика и др.</w:t>
      </w:r>
    </w:p>
    <w:p w:rsidR="00473B94" w:rsidRDefault="006F4E5C">
      <w:pPr>
        <w:pStyle w:val="1"/>
        <w:spacing w:before="0" w:line="240" w:lineRule="auto"/>
        <w:rPr>
          <w:rFonts w:eastAsiaTheme="minorHAnsi"/>
          <w:sz w:val="24"/>
          <w:szCs w:val="24"/>
        </w:rPr>
      </w:pPr>
      <w:bookmarkStart w:id="22" w:name="_Toc157676450"/>
      <w:r>
        <w:rPr>
          <w:rFonts w:eastAsiaTheme="minorHAnsi"/>
          <w:sz w:val="24"/>
          <w:szCs w:val="24"/>
        </w:rPr>
        <w:t>Кадровое обеспечение</w:t>
      </w:r>
      <w:bookmarkEnd w:id="22"/>
      <w:r>
        <w:rPr>
          <w:rFonts w:eastAsiaTheme="minorHAnsi"/>
          <w:sz w:val="24"/>
          <w:szCs w:val="24"/>
        </w:rPr>
        <w:t xml:space="preserve"> 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val="ru-RU" w:bidi="ar-SA"/>
        </w:rPr>
        <w:t xml:space="preserve">Должность </w:t>
      </w:r>
      <w:r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val="ru-RU" w:bidi="ar-SA"/>
        </w:rPr>
        <w:t xml:space="preserve">- </w:t>
      </w:r>
      <w:r>
        <w:rPr>
          <w:rFonts w:ascii="Times New Roman" w:eastAsiaTheme="minorHAnsi" w:hAnsi="Times New Roman" w:cs="Times New Roman"/>
          <w:color w:val="000000"/>
          <w:sz w:val="23"/>
          <w:szCs w:val="23"/>
          <w:lang w:val="ru-RU" w:bidi="ar-SA"/>
        </w:rPr>
        <w:t>педагог дополнительного образования</w:t>
      </w:r>
    </w:p>
    <w:p w:rsidR="00473B94" w:rsidRDefault="00473B9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473B94" w:rsidRDefault="006F4E5C">
      <w:pPr>
        <w:pStyle w:val="1"/>
        <w:numPr>
          <w:ilvl w:val="1"/>
          <w:numId w:val="5"/>
        </w:numPr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3" w:name="_Toc157676451"/>
      <w:r>
        <w:rPr>
          <w:sz w:val="24"/>
          <w:szCs w:val="24"/>
        </w:rPr>
        <w:t>Формы аттестации/контроля</w:t>
      </w:r>
      <w:bookmarkEnd w:id="23"/>
    </w:p>
    <w:p w:rsidR="00473B94" w:rsidRDefault="00473B94">
      <w:pPr>
        <w:spacing w:after="0" w:line="240" w:lineRule="auto"/>
        <w:rPr>
          <w:lang w:val="ru-RU" w:bidi="ar-SA"/>
        </w:rPr>
      </w:pPr>
    </w:p>
    <w:p w:rsidR="00473B94" w:rsidRDefault="006F4E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u-RU" w:bidi="ar-SA"/>
        </w:rPr>
        <w:t xml:space="preserve">Формы оценочных средств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>журнал посещаемости, 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тслеживание результатов осуществляется в виде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текущего, промежуточного и итогового контроля.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ru-RU"/>
        </w:rPr>
        <w:t xml:space="preserve">Текущий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контроль осуществляется на каждом занятии. По мере накопления учащимися знаний и опыта проводятся соревнования в группах по техническим навыкам, которые применяются в туристических соревнованиях, как особая форма оценки результатов освоения материала.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Формами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ru-RU"/>
        </w:rPr>
        <w:t>промежуточного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ru-RU"/>
        </w:rPr>
        <w:t>итогового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контроля являются соревнования между учащимися школ и внутри секции по технике пешеходного туризма и спортивного ориентирования, краеведческой олимпиады.</w:t>
      </w: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473B94" w:rsidRDefault="006F4E5C">
      <w:pPr>
        <w:pStyle w:val="1"/>
        <w:numPr>
          <w:ilvl w:val="0"/>
          <w:numId w:val="5"/>
        </w:numPr>
        <w:spacing w:before="0" w:line="240" w:lineRule="auto"/>
        <w:jc w:val="center"/>
        <w:rPr>
          <w:rFonts w:eastAsia="Times New Roman"/>
          <w:sz w:val="24"/>
          <w:szCs w:val="24"/>
          <w:lang w:eastAsia="ru-RU"/>
        </w:rPr>
      </w:pPr>
      <w:bookmarkStart w:id="24" w:name="_Toc157676452"/>
      <w:r>
        <w:rPr>
          <w:rFonts w:eastAsia="Times New Roman"/>
          <w:sz w:val="24"/>
          <w:szCs w:val="24"/>
          <w:lang w:eastAsia="ru-RU"/>
        </w:rPr>
        <w:lastRenderedPageBreak/>
        <w:t>Список литературы</w:t>
      </w:r>
      <w:bookmarkEnd w:id="24"/>
    </w:p>
    <w:p w:rsidR="00473B94" w:rsidRDefault="00473B94">
      <w:pPr>
        <w:spacing w:after="0" w:line="240" w:lineRule="auto"/>
        <w:rPr>
          <w:lang w:val="ru-RU" w:eastAsia="ru-RU" w:bidi="ar-SA"/>
        </w:rPr>
      </w:pPr>
    </w:p>
    <w:p w:rsidR="00473B94" w:rsidRDefault="006F4E5C">
      <w:pPr>
        <w:spacing w:after="0" w:line="240" w:lineRule="auto"/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u-RU" w:bidi="ar-SA"/>
        </w:rPr>
        <w:t xml:space="preserve">Нормативные документы </w:t>
      </w:r>
    </w:p>
    <w:p w:rsidR="00473B94" w:rsidRDefault="006F4E5C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>Дополнительное (нормативно-правовое) направление.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1. Федеральный Закон от 29.12.2012 г. № 273-Ф3 «Об образовании в Российской Федерации» (далее - ФЗ № 273) с последующими изменениями.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2. Федеральный закон от 29.12.2010 г. № 436-ФЗ (ред. от 18.12.2018) «О защите детей от информации, причиняющей вред их здоровью и развитию».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3. Федеральный закон от 24.06.1999 г. № 120-ФЗ «Об основах системы профилактики безнадзорности и правонарушений несовершеннолетних».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4. Стратегия развития воспитания в РФ на период до 2025 года (распоряжение Правительства РФ от 29 мая 2015 г. № 996-р).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5. 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10).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6. Приказ Министерства просвещения Российской Федерации от 3 сентября 2019 г. № 467 «Об утверждении Целевой модели развития региональной системы дополнительного образования детей».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7. Распоряжение Правительства РФ от 29.05.2015 г. № 996-р «Об утверждении Стратегии развития воспитания в Российской Федерации на период до 2025 года».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8. Приказ Министерства просвещения Российской Федерации от 27.06.2022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9. Постановление Главного государственного санитарного врача РФ от 28.09.2020 г. № 28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 (далее - СанПиН).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10. Письмо Минобрнауки России от 29.03.2016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11. Письмо Минобрнауки России от 28.08.2015 № АК- 2563/05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12. 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13.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14. Закон Свердловской области «Об образовании в Свердловской области» от 16 июля 1998 года № 26-ОЗ с последующими изменениями.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15. Приказ Министерства образования и молодежной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года». </w:t>
      </w: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16. Устав МАОУ СОШ №5. </w:t>
      </w:r>
    </w:p>
    <w:p w:rsidR="00473B94" w:rsidRDefault="00473B94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</w:p>
    <w:p w:rsidR="00473B94" w:rsidRDefault="00473B94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</w:p>
    <w:p w:rsidR="00E24F78" w:rsidRDefault="00E24F78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</w:p>
    <w:p w:rsidR="00473B94" w:rsidRDefault="006F4E5C">
      <w:pPr>
        <w:spacing w:after="0" w:line="240" w:lineRule="auto"/>
        <w:ind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Литература для педагога и обучающихся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Белоусов, А.В. Основы спортивного туризма [Текст]: учебно-методическое пособие / А.В. Белоусов. Томск: Изд-во Томского политехнического университета, 2009. 136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Булашев, А.Я. Специфика организации питания в лыжных и пешеходных сложных туристских походах [Текст]: учебное пособие / А.Я. Булашев, Л.И. Каплина, Ю.Л. Шальков. М.: 2007. 145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Варламов, В.Г. Основы безопасности в пешем походе[Текст]: методические рекомендации / В.Г. Варламов. М.: Центральное рекламно-информационное бюро «Турист», 1983. 296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Варламов, В.Г. Физическая подготовка туристов-пешеходников [Текст]: учебное пособие /В. Г. Варламов. М.: 2009. 261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Волков, В. Г. Методические основы пешеходного туризма [Текст]: учебно-методическое пособие / В. Г. Волков, А. В. Соболев, Р. И. Ляпин. Пенза: ПГПУ им. В. Г. Белинского, 2011. 79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Востоков, И.Е. Классификация пешеходных маршрутов [Текст]: учебное пособие / И. Е. Востоков. М.: 2000. 189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Вяткин, Л.А Туризм и спортивное ориентирование [Текст]: учебное пособие / Л.А Вяткин. М.: 2003. 154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Ганопольский, В. И. Организация и подготовка спортивного туристского похода [Текст]: учебное пособие / В. И. Ганопольский. М.: ЦРИБ «Турист», 2006. 321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Ганопольский, В.И. Туризм и спортивное ориентирование [Текст]: учебник для институтов и техникумов физической культуры / В.И. Ганопольский, Е.Я. Безносиков,В.Г. Булатов. М.: Физкультура и спорт, 1987. 240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Гориневская, В.В., Лейсаков Н.К. Пешеходный туризм [Текст]: учебное пособие /В. В. Гориневская, Н. К. Лейсаков. М.: 2001. 154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Рыльский, С.В., Шилова В.С. Социально-экологическая компетентность будущего учителя: актуальность и необходимость [Текст]: учебное пособие/ С.В.Рыльский, В.С.Шилова. Белгород:2005. 264 с.</w:t>
      </w:r>
    </w:p>
    <w:p w:rsidR="00473B94" w:rsidRDefault="006F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Зорин, И.В., Квартальнов В.А Энциклопедия туризма [Текст]: пособие для учителей, руководителей туристских походов со школьниками / И. В. Зорин, В. А. Квартальнов. М.: «Просвещение», 1981. 205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Ильина, Е. Н. Туризм и путешествия [Текст]: учебное пособие / Е.Н. Ильина. М.: Физкультура и спорт, 1998. 165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Карнацевич, И.В. Причины несчастных случаев, опасные ситуации и природные явления в туристских походах [Текст]: учебное пособие/ И.В. Карнацевич, А.Л. Статва. Омский научный вестник, 2007. 203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Кодыш, Э.Н. Соревнования туристов: пешеходный туризм [Текст]: учебное пособие / Э. Н. Кодыш. М.: 2000. 273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Кошельков, С.А. Обеспечение безопасности при проведении туристских слётов и соревнований учащихся [Текст]: учебное пособие / С. А. Кошельков. М.: ЦДЮТур МО РФ, 2007. 138 с.</w:t>
      </w:r>
    </w:p>
    <w:p w:rsidR="00473B94" w:rsidRDefault="006F4E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Князькина, Е.П. Методическое сопровождение к программе «Пешеходный туризм» [Текст]: методическое пособие / Е.П. Князькина. Казань: Новое знание, 2006. 75 с.</w:t>
      </w:r>
    </w:p>
    <w:p w:rsidR="00473B94" w:rsidRDefault="006F4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Туризм в школе. – М.: Физкультура и спорт, 1983г.</w:t>
      </w:r>
    </w:p>
    <w:p w:rsidR="00473B94" w:rsidRDefault="006F4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Ю.С. Константинов «Туристская игротека». - М.: Владос, 2000г..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Г.</w:t>
      </w:r>
      <w:r>
        <w:rPr>
          <w:color w:val="000000" w:themeColor="text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Лагздынь «Зеленая аптека». – М.: Алтей, 2020г.</w:t>
      </w:r>
    </w:p>
    <w:p w:rsidR="00473B94" w:rsidRDefault="006F4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Первая медицинская помощь дома и на улице. Под ред. Профессора В.А. Попова. – Ленинград, 1991г.</w:t>
      </w:r>
    </w:p>
    <w:p w:rsidR="00473B94" w:rsidRDefault="00473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24F78" w:rsidRDefault="00E24F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24F78" w:rsidRDefault="00E24F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3B94" w:rsidRDefault="006F4E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Интернет-источники</w:t>
      </w:r>
    </w:p>
    <w:p w:rsidR="00473B94" w:rsidRDefault="00936420">
      <w:p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9" w:tooltip="http://cdutur-armavir.ru/wp-content/uploads/2022/02/ПРАВИЛА-Спорт-Туризм-regplay_2021-1.pdf" w:history="1">
        <w:r w:rsidR="006F4E5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http://cdutur-armavir.ru/wp-content/uploads/2022/02/ПРАВИЛА-Спорт-Туризм-regplay_2021-1.pdf</w:t>
        </w:r>
      </w:hyperlink>
    </w:p>
    <w:p w:rsidR="00473B94" w:rsidRDefault="00936420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0" w:tooltip="https://mchs.gov.ru/deyatelnost/bezopasnost-grazhdan/universalnyy-algoritm-okazaniya-pervoy-pomoshchi_5" w:history="1">
        <w:r w:rsidR="006F4E5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https://mchs.gov.ru/deyatelnost/bezopasnost-grazhdan/universalnyy-algoritm-okazaniya-pervoy-pomoshchi_5</w:t>
        </w:r>
      </w:hyperlink>
    </w:p>
    <w:p w:rsidR="00473B94" w:rsidRDefault="00936420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1" w:tooltip="http://rus-sur.ru/Biblioteka/first_aid_St_John_Ambulance.pdf" w:history="1">
        <w:r w:rsidR="006F4E5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http://rus-sur.ru/Biblioteka/first_aid_St_John_Ambulance.pdf</w:t>
        </w:r>
      </w:hyperlink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4F78" w:rsidRDefault="00E24F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3B94" w:rsidRDefault="006F4E5C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  <w:t>Аннотация</w:t>
      </w:r>
    </w:p>
    <w:p w:rsidR="00473B94" w:rsidRDefault="00473B94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 w:bidi="ar-SA"/>
        </w:rPr>
      </w:pP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Рабочая программа </w:t>
      </w:r>
      <w:r w:rsidR="008B1A2E">
        <w:rPr>
          <w:rFonts w:ascii="Times New Roman" w:hAnsi="Times New Roman" w:cs="Times New Roman"/>
          <w:sz w:val="24"/>
          <w:szCs w:val="24"/>
          <w:lang w:val="ru-RU"/>
        </w:rPr>
        <w:t xml:space="preserve">туристического клуба «Весёлые туристы»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создана в соответствии с Федеральным государственным образовательным стандартом основного общего образования.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Программа реализуется в рамках физкультурно-спортивного и оздоровительного направления дополнительного образования, направлена на формирование у обучающихся «чувства команды», на усвоение знания о необходимости соблюдения правил и норм безопасного поведения, соблюдения доброжелательных отношений во время походов.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В программе </w:t>
      </w:r>
      <w:r w:rsidR="008B1A2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клуба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предусматривается исследовательская деятельность, духовно-нравственное воспитание чувства патриотизма, гражданственности. Занятия помогут детям осознать важность здорового образа жизни, активного отдыха и правильного двигательного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режима. Программа оздоровительной деятельности детей разработана на основе их физического развития, формирования установки на систематические занятия физической культурой и спортом на основе осознания собственных возможностей. Во время занятий обеспечивается двигательная активность ребенка, проводится профилактика заболеваний костно-мышечной и сердечнососудистой систем.</w:t>
      </w:r>
    </w:p>
    <w:p w:rsidR="00473B94" w:rsidRDefault="006F4E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Программ</w:t>
      </w:r>
      <w:r w:rsidR="008B1A2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а разработана для обучающихся 12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-17 лет, рассчитана на 1 год</w:t>
      </w:r>
    </w:p>
    <w:p w:rsidR="00473B94" w:rsidRDefault="006F4E5C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обучения.</w:t>
      </w:r>
    </w:p>
    <w:p w:rsidR="00473B94" w:rsidRDefault="00473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73B94">
      <w:footerReference w:type="default" r:id="rId12"/>
      <w:pgSz w:w="11906" w:h="16838"/>
      <w:pgMar w:top="568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BED" w:rsidRDefault="00285BED">
      <w:pPr>
        <w:spacing w:after="0" w:line="240" w:lineRule="auto"/>
      </w:pPr>
      <w:r>
        <w:separator/>
      </w:r>
    </w:p>
  </w:endnote>
  <w:endnote w:type="continuationSeparator" w:id="0">
    <w:p w:rsidR="00285BED" w:rsidRDefault="0028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807176"/>
    </w:sdtPr>
    <w:sdtEndPr/>
    <w:sdtContent>
      <w:p w:rsidR="008B1A2E" w:rsidRDefault="008B1A2E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6420" w:rsidRPr="0093642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19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B1A2E" w:rsidRDefault="008B1A2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BED" w:rsidRDefault="00285BED">
      <w:pPr>
        <w:spacing w:after="0" w:line="240" w:lineRule="auto"/>
      </w:pPr>
      <w:r>
        <w:separator/>
      </w:r>
    </w:p>
  </w:footnote>
  <w:footnote w:type="continuationSeparator" w:id="0">
    <w:p w:rsidR="00285BED" w:rsidRDefault="00285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7B70"/>
    <w:multiLevelType w:val="hybridMultilevel"/>
    <w:tmpl w:val="776CE508"/>
    <w:lvl w:ilvl="0" w:tplc="2826BBBC">
      <w:start w:val="1"/>
      <w:numFmt w:val="bullet"/>
      <w:lvlText w:val="•"/>
      <w:lvlJc w:val="left"/>
    </w:lvl>
    <w:lvl w:ilvl="1" w:tplc="9FE48A76">
      <w:start w:val="1"/>
      <w:numFmt w:val="decimal"/>
      <w:lvlText w:val=""/>
      <w:lvlJc w:val="left"/>
    </w:lvl>
    <w:lvl w:ilvl="2" w:tplc="48AA1EA0">
      <w:start w:val="1"/>
      <w:numFmt w:val="decimal"/>
      <w:lvlText w:val=""/>
      <w:lvlJc w:val="left"/>
    </w:lvl>
    <w:lvl w:ilvl="3" w:tplc="3CAE7000">
      <w:start w:val="1"/>
      <w:numFmt w:val="decimal"/>
      <w:lvlText w:val=""/>
      <w:lvlJc w:val="left"/>
    </w:lvl>
    <w:lvl w:ilvl="4" w:tplc="4D926AC8">
      <w:start w:val="1"/>
      <w:numFmt w:val="decimal"/>
      <w:lvlText w:val=""/>
      <w:lvlJc w:val="left"/>
    </w:lvl>
    <w:lvl w:ilvl="5" w:tplc="199E0C2A">
      <w:start w:val="1"/>
      <w:numFmt w:val="decimal"/>
      <w:lvlText w:val=""/>
      <w:lvlJc w:val="left"/>
    </w:lvl>
    <w:lvl w:ilvl="6" w:tplc="02ACC568">
      <w:start w:val="1"/>
      <w:numFmt w:val="decimal"/>
      <w:lvlText w:val=""/>
      <w:lvlJc w:val="left"/>
    </w:lvl>
    <w:lvl w:ilvl="7" w:tplc="C0AAEED2">
      <w:start w:val="1"/>
      <w:numFmt w:val="decimal"/>
      <w:lvlText w:val=""/>
      <w:lvlJc w:val="left"/>
    </w:lvl>
    <w:lvl w:ilvl="8" w:tplc="98904D2E">
      <w:start w:val="1"/>
      <w:numFmt w:val="decimal"/>
      <w:lvlText w:val=""/>
      <w:lvlJc w:val="left"/>
    </w:lvl>
  </w:abstractNum>
  <w:abstractNum w:abstractNumId="1" w15:restartNumberingAfterBreak="0">
    <w:nsid w:val="13B124D9"/>
    <w:multiLevelType w:val="hybridMultilevel"/>
    <w:tmpl w:val="B7026CA2"/>
    <w:lvl w:ilvl="0" w:tplc="F08CB31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1A8AF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6AF9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F064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ECA7B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348F1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7FC5F8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4B09DA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BC424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1B13FF"/>
    <w:multiLevelType w:val="multilevel"/>
    <w:tmpl w:val="5D5AE054"/>
    <w:lvl w:ilvl="0">
      <w:start w:val="2"/>
      <w:numFmt w:val="decimal"/>
      <w:lvlText w:val="%1."/>
      <w:lvlJc w:val="left"/>
      <w:pPr>
        <w:ind w:left="1069" w:hanging="360"/>
      </w:pPr>
      <w:rPr>
        <w:rFonts w:eastAsiaTheme="majorEastAsia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9E94C56"/>
    <w:multiLevelType w:val="hybridMultilevel"/>
    <w:tmpl w:val="8BD6049E"/>
    <w:lvl w:ilvl="0" w:tplc="8BDAD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2541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254855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A464D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82C42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B1EE9F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6C033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B4C67F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C32196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F2A6811"/>
    <w:multiLevelType w:val="hybridMultilevel"/>
    <w:tmpl w:val="5C826D1C"/>
    <w:lvl w:ilvl="0" w:tplc="61D48AB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4"/>
      </w:rPr>
    </w:lvl>
    <w:lvl w:ilvl="1" w:tplc="B58414B0">
      <w:start w:val="1"/>
      <w:numFmt w:val="lowerLetter"/>
      <w:lvlText w:val="%2."/>
      <w:lvlJc w:val="left"/>
      <w:pPr>
        <w:ind w:left="1790" w:hanging="360"/>
      </w:pPr>
    </w:lvl>
    <w:lvl w:ilvl="2" w:tplc="0B66C0BA">
      <w:start w:val="1"/>
      <w:numFmt w:val="lowerRoman"/>
      <w:lvlText w:val="%3."/>
      <w:lvlJc w:val="right"/>
      <w:pPr>
        <w:ind w:left="2510" w:hanging="180"/>
      </w:pPr>
    </w:lvl>
    <w:lvl w:ilvl="3" w:tplc="1ADCCE12">
      <w:start w:val="1"/>
      <w:numFmt w:val="decimal"/>
      <w:lvlText w:val="%4."/>
      <w:lvlJc w:val="left"/>
      <w:pPr>
        <w:ind w:left="3230" w:hanging="360"/>
      </w:pPr>
    </w:lvl>
    <w:lvl w:ilvl="4" w:tplc="3496B696">
      <w:start w:val="1"/>
      <w:numFmt w:val="lowerLetter"/>
      <w:lvlText w:val="%5."/>
      <w:lvlJc w:val="left"/>
      <w:pPr>
        <w:ind w:left="3950" w:hanging="360"/>
      </w:pPr>
    </w:lvl>
    <w:lvl w:ilvl="5" w:tplc="4B02225E">
      <w:start w:val="1"/>
      <w:numFmt w:val="lowerRoman"/>
      <w:lvlText w:val="%6."/>
      <w:lvlJc w:val="right"/>
      <w:pPr>
        <w:ind w:left="4670" w:hanging="180"/>
      </w:pPr>
    </w:lvl>
    <w:lvl w:ilvl="6" w:tplc="E6BE8CBE">
      <w:start w:val="1"/>
      <w:numFmt w:val="decimal"/>
      <w:lvlText w:val="%7."/>
      <w:lvlJc w:val="left"/>
      <w:pPr>
        <w:ind w:left="5390" w:hanging="360"/>
      </w:pPr>
    </w:lvl>
    <w:lvl w:ilvl="7" w:tplc="F31ACE64">
      <w:start w:val="1"/>
      <w:numFmt w:val="lowerLetter"/>
      <w:lvlText w:val="%8."/>
      <w:lvlJc w:val="left"/>
      <w:pPr>
        <w:ind w:left="6110" w:hanging="360"/>
      </w:pPr>
    </w:lvl>
    <w:lvl w:ilvl="8" w:tplc="61D0DEEE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7FC4130"/>
    <w:multiLevelType w:val="hybridMultilevel"/>
    <w:tmpl w:val="0668FD58"/>
    <w:lvl w:ilvl="0" w:tplc="B364A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F8FF32">
      <w:start w:val="1"/>
      <w:numFmt w:val="lowerLetter"/>
      <w:lvlText w:val="%2."/>
      <w:lvlJc w:val="left"/>
      <w:pPr>
        <w:ind w:left="1789" w:hanging="360"/>
      </w:pPr>
    </w:lvl>
    <w:lvl w:ilvl="2" w:tplc="B3E0091C">
      <w:start w:val="1"/>
      <w:numFmt w:val="lowerRoman"/>
      <w:lvlText w:val="%3."/>
      <w:lvlJc w:val="right"/>
      <w:pPr>
        <w:ind w:left="2509" w:hanging="180"/>
      </w:pPr>
    </w:lvl>
    <w:lvl w:ilvl="3" w:tplc="E488CD4E">
      <w:start w:val="1"/>
      <w:numFmt w:val="decimal"/>
      <w:lvlText w:val="%4."/>
      <w:lvlJc w:val="left"/>
      <w:pPr>
        <w:ind w:left="3229" w:hanging="360"/>
      </w:pPr>
    </w:lvl>
    <w:lvl w:ilvl="4" w:tplc="D81AEAF2">
      <w:start w:val="1"/>
      <w:numFmt w:val="lowerLetter"/>
      <w:lvlText w:val="%5."/>
      <w:lvlJc w:val="left"/>
      <w:pPr>
        <w:ind w:left="3949" w:hanging="360"/>
      </w:pPr>
    </w:lvl>
    <w:lvl w:ilvl="5" w:tplc="E7569356">
      <w:start w:val="1"/>
      <w:numFmt w:val="lowerRoman"/>
      <w:lvlText w:val="%6."/>
      <w:lvlJc w:val="right"/>
      <w:pPr>
        <w:ind w:left="4669" w:hanging="180"/>
      </w:pPr>
    </w:lvl>
    <w:lvl w:ilvl="6" w:tplc="C54A37BA">
      <w:start w:val="1"/>
      <w:numFmt w:val="decimal"/>
      <w:lvlText w:val="%7."/>
      <w:lvlJc w:val="left"/>
      <w:pPr>
        <w:ind w:left="5389" w:hanging="360"/>
      </w:pPr>
    </w:lvl>
    <w:lvl w:ilvl="7" w:tplc="6B9A83E2">
      <w:start w:val="1"/>
      <w:numFmt w:val="lowerLetter"/>
      <w:lvlText w:val="%8."/>
      <w:lvlJc w:val="left"/>
      <w:pPr>
        <w:ind w:left="6109" w:hanging="360"/>
      </w:pPr>
    </w:lvl>
    <w:lvl w:ilvl="8" w:tplc="F4D66D04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ED46F1"/>
    <w:multiLevelType w:val="hybridMultilevel"/>
    <w:tmpl w:val="8C3E9680"/>
    <w:lvl w:ilvl="0" w:tplc="2616839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556D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8E3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AD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60B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45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27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AC3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2B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2103D"/>
    <w:multiLevelType w:val="hybridMultilevel"/>
    <w:tmpl w:val="7054DACE"/>
    <w:lvl w:ilvl="0" w:tplc="B308DF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D1204AC">
      <w:start w:val="1"/>
      <w:numFmt w:val="lowerLetter"/>
      <w:lvlText w:val="%2."/>
      <w:lvlJc w:val="left"/>
      <w:pPr>
        <w:ind w:left="1506" w:hanging="360"/>
      </w:pPr>
    </w:lvl>
    <w:lvl w:ilvl="2" w:tplc="8CBEDF98">
      <w:start w:val="1"/>
      <w:numFmt w:val="lowerRoman"/>
      <w:lvlText w:val="%3."/>
      <w:lvlJc w:val="right"/>
      <w:pPr>
        <w:ind w:left="2226" w:hanging="180"/>
      </w:pPr>
    </w:lvl>
    <w:lvl w:ilvl="3" w:tplc="8E48D376">
      <w:start w:val="1"/>
      <w:numFmt w:val="decimal"/>
      <w:lvlText w:val="%4."/>
      <w:lvlJc w:val="left"/>
      <w:pPr>
        <w:ind w:left="2946" w:hanging="360"/>
      </w:pPr>
    </w:lvl>
    <w:lvl w:ilvl="4" w:tplc="E6225A0C">
      <w:start w:val="1"/>
      <w:numFmt w:val="lowerLetter"/>
      <w:lvlText w:val="%5."/>
      <w:lvlJc w:val="left"/>
      <w:pPr>
        <w:ind w:left="3666" w:hanging="360"/>
      </w:pPr>
    </w:lvl>
    <w:lvl w:ilvl="5" w:tplc="1090CF62">
      <w:start w:val="1"/>
      <w:numFmt w:val="lowerRoman"/>
      <w:lvlText w:val="%6."/>
      <w:lvlJc w:val="right"/>
      <w:pPr>
        <w:ind w:left="4386" w:hanging="180"/>
      </w:pPr>
    </w:lvl>
    <w:lvl w:ilvl="6" w:tplc="850E0416">
      <w:start w:val="1"/>
      <w:numFmt w:val="decimal"/>
      <w:lvlText w:val="%7."/>
      <w:lvlJc w:val="left"/>
      <w:pPr>
        <w:ind w:left="5106" w:hanging="360"/>
      </w:pPr>
    </w:lvl>
    <w:lvl w:ilvl="7" w:tplc="F8E4E23C">
      <w:start w:val="1"/>
      <w:numFmt w:val="lowerLetter"/>
      <w:lvlText w:val="%8."/>
      <w:lvlJc w:val="left"/>
      <w:pPr>
        <w:ind w:left="5826" w:hanging="360"/>
      </w:pPr>
    </w:lvl>
    <w:lvl w:ilvl="8" w:tplc="C7B03910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F0761EF"/>
    <w:multiLevelType w:val="multilevel"/>
    <w:tmpl w:val="770A4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259472F"/>
    <w:multiLevelType w:val="hybridMultilevel"/>
    <w:tmpl w:val="318AE64E"/>
    <w:lvl w:ilvl="0" w:tplc="EAC4EE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5C72E01A">
      <w:start w:val="1"/>
      <w:numFmt w:val="lowerLetter"/>
      <w:lvlText w:val="%2."/>
      <w:lvlJc w:val="left"/>
      <w:pPr>
        <w:ind w:left="1440" w:hanging="360"/>
      </w:pPr>
    </w:lvl>
    <w:lvl w:ilvl="2" w:tplc="C2AE0D7E">
      <w:start w:val="1"/>
      <w:numFmt w:val="lowerRoman"/>
      <w:lvlText w:val="%3."/>
      <w:lvlJc w:val="right"/>
      <w:pPr>
        <w:ind w:left="2160" w:hanging="180"/>
      </w:pPr>
    </w:lvl>
    <w:lvl w:ilvl="3" w:tplc="14904912">
      <w:start w:val="1"/>
      <w:numFmt w:val="decimal"/>
      <w:lvlText w:val="%4."/>
      <w:lvlJc w:val="left"/>
      <w:pPr>
        <w:ind w:left="2880" w:hanging="360"/>
      </w:pPr>
    </w:lvl>
    <w:lvl w:ilvl="4" w:tplc="B24A4734">
      <w:start w:val="1"/>
      <w:numFmt w:val="lowerLetter"/>
      <w:lvlText w:val="%5."/>
      <w:lvlJc w:val="left"/>
      <w:pPr>
        <w:ind w:left="3600" w:hanging="360"/>
      </w:pPr>
    </w:lvl>
    <w:lvl w:ilvl="5" w:tplc="0E2852A6">
      <w:start w:val="1"/>
      <w:numFmt w:val="lowerRoman"/>
      <w:lvlText w:val="%6."/>
      <w:lvlJc w:val="right"/>
      <w:pPr>
        <w:ind w:left="4320" w:hanging="180"/>
      </w:pPr>
    </w:lvl>
    <w:lvl w:ilvl="6" w:tplc="3508FD76">
      <w:start w:val="1"/>
      <w:numFmt w:val="decimal"/>
      <w:lvlText w:val="%7."/>
      <w:lvlJc w:val="left"/>
      <w:pPr>
        <w:ind w:left="5040" w:hanging="360"/>
      </w:pPr>
    </w:lvl>
    <w:lvl w:ilvl="7" w:tplc="4AF4DFEA">
      <w:start w:val="1"/>
      <w:numFmt w:val="lowerLetter"/>
      <w:lvlText w:val="%8."/>
      <w:lvlJc w:val="left"/>
      <w:pPr>
        <w:ind w:left="5760" w:hanging="360"/>
      </w:pPr>
    </w:lvl>
    <w:lvl w:ilvl="8" w:tplc="BF083F5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C5B4A"/>
    <w:multiLevelType w:val="multilevel"/>
    <w:tmpl w:val="D5BC126E"/>
    <w:lvl w:ilvl="0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  <w:u w:val="none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7EF844C5"/>
    <w:multiLevelType w:val="hybridMultilevel"/>
    <w:tmpl w:val="DD941A5E"/>
    <w:lvl w:ilvl="0" w:tplc="0980F5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689F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222F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3450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56AE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22D1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0E3C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E4449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D843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1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94"/>
    <w:rsid w:val="000642BA"/>
    <w:rsid w:val="000E3486"/>
    <w:rsid w:val="001568F5"/>
    <w:rsid w:val="002251B6"/>
    <w:rsid w:val="00243E48"/>
    <w:rsid w:val="00285BED"/>
    <w:rsid w:val="002B488D"/>
    <w:rsid w:val="00456B1A"/>
    <w:rsid w:val="00473B94"/>
    <w:rsid w:val="004827A8"/>
    <w:rsid w:val="005E5D93"/>
    <w:rsid w:val="00632915"/>
    <w:rsid w:val="006A1E43"/>
    <w:rsid w:val="006F4E5C"/>
    <w:rsid w:val="00750F52"/>
    <w:rsid w:val="00803180"/>
    <w:rsid w:val="008B1A2E"/>
    <w:rsid w:val="008F04F9"/>
    <w:rsid w:val="00936420"/>
    <w:rsid w:val="00A4292D"/>
    <w:rsid w:val="00B822B0"/>
    <w:rsid w:val="00C4210C"/>
    <w:rsid w:val="00D44EE4"/>
    <w:rsid w:val="00E24F78"/>
    <w:rsid w:val="00E3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872F5-4B20-41B4-9EEF-42880EC1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6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i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22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Body Text Indent"/>
    <w:basedOn w:val="a"/>
    <w:link w:val="a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Pr>
      <w:rFonts w:eastAsiaTheme="minorEastAsia"/>
      <w:lang w:val="en-US" w:bidi="en-US"/>
    </w:rPr>
  </w:style>
  <w:style w:type="paragraph" w:styleId="ac">
    <w:name w:val="Body Text"/>
    <w:basedOn w:val="a"/>
    <w:link w:val="ad"/>
    <w:pPr>
      <w:widowControl w:val="0"/>
      <w:spacing w:line="360" w:lineRule="auto"/>
      <w:jc w:val="both"/>
    </w:pPr>
    <w:rPr>
      <w:rFonts w:ascii="Times New Roman" w:hAnsi="Times New Roman"/>
      <w:iCs/>
      <w:szCs w:val="20"/>
    </w:rPr>
  </w:style>
  <w:style w:type="character" w:customStyle="1" w:styleId="ad">
    <w:name w:val="Основной текст Знак"/>
    <w:basedOn w:val="a0"/>
    <w:link w:val="ac"/>
    <w:rPr>
      <w:rFonts w:ascii="Times New Roman" w:eastAsiaTheme="minorEastAsia" w:hAnsi="Times New Roman"/>
      <w:iCs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Theme="majorEastAsia" w:hAnsi="Times New Roman" w:cstheme="majorBidi"/>
      <w:b/>
      <w:bCs/>
      <w:i/>
      <w:sz w:val="32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eastAsiaTheme="minorEastAsia"/>
      <w:lang w:val="en-US" w:bidi="en-US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page number"/>
    <w:basedOn w:val="a0"/>
  </w:style>
  <w:style w:type="paragraph" w:styleId="af2">
    <w:name w:val="Title"/>
    <w:basedOn w:val="a"/>
    <w:next w:val="a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en-US" w:bidi="en-US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Pr>
      <w:rFonts w:eastAsiaTheme="minorEastAsia"/>
      <w:lang w:val="en-US" w:bidi="en-US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rFonts w:eastAsiaTheme="minorEastAsia"/>
      <w:sz w:val="16"/>
      <w:szCs w:val="16"/>
      <w:lang w:val="en-US" w:bidi="en-US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Pr>
      <w:rFonts w:eastAsiaTheme="minorEastAsia"/>
      <w:lang w:val="en-US" w:bidi="en-US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Pr>
      <w:rFonts w:eastAsiaTheme="minorEastAsia"/>
      <w:sz w:val="16"/>
      <w:szCs w:val="16"/>
      <w:lang w:val="en-US" w:bidi="en-US"/>
    </w:rPr>
  </w:style>
  <w:style w:type="character" w:styleId="af6">
    <w:name w:val="Hyperlink"/>
    <w:basedOn w:val="a0"/>
    <w:uiPriority w:val="99"/>
    <w:rPr>
      <w:strike w:val="0"/>
      <w:color w:val="0B196C"/>
      <w:u w:val="none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Plain Text"/>
    <w:basedOn w:val="a"/>
    <w:link w:val="afa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Pr>
      <w:rFonts w:ascii="Courier New" w:eastAsiaTheme="minorEastAsia" w:hAnsi="Courier New" w:cs="Courier New"/>
      <w:sz w:val="20"/>
      <w:szCs w:val="20"/>
      <w:lang w:val="en-US" w:bidi="en-US"/>
    </w:rPr>
  </w:style>
  <w:style w:type="paragraph" w:styleId="afb">
    <w:name w:val="Normal (Web)"/>
    <w:basedOn w:val="a"/>
    <w:uiPriority w:val="9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Courier New" w:hAnsi="Courier New" w:cs="Courier New"/>
      <w:sz w:val="20"/>
      <w:szCs w:val="20"/>
      <w:lang w:val="en-US" w:bidi="en-US"/>
    </w:rPr>
  </w:style>
  <w:style w:type="table" w:styleId="afc">
    <w:name w:val="Table Grid"/>
    <w:basedOn w:val="a1"/>
    <w:pPr>
      <w:widowControl w:val="0"/>
    </w:pPr>
    <w:rPr>
      <w:rFonts w:eastAsiaTheme="minorEastAsia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qFormat/>
    <w:pPr>
      <w:spacing w:after="0" w:line="240" w:lineRule="auto"/>
    </w:pPr>
    <w:rPr>
      <w:rFonts w:eastAsiaTheme="minorEastAsia"/>
      <w:lang w:val="en-US" w:bidi="en-US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27">
    <w:name w:val="Quote"/>
    <w:basedOn w:val="a"/>
    <w:next w:val="a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Pr>
      <w:rFonts w:eastAsiaTheme="minorEastAsia"/>
      <w:i/>
      <w:iCs/>
      <w:color w:val="000000" w:themeColor="text1"/>
      <w:lang w:val="en-US" w:bidi="en-US"/>
    </w:rPr>
  </w:style>
  <w:style w:type="paragraph" w:styleId="aff">
    <w:name w:val="Intense Quote"/>
    <w:basedOn w:val="a"/>
    <w:next w:val="a"/>
    <w:link w:val="aff0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0">
    <w:name w:val="Выделенная цитата Знак"/>
    <w:basedOn w:val="a0"/>
    <w:link w:val="aff"/>
    <w:uiPriority w:val="30"/>
    <w:rPr>
      <w:rFonts w:eastAsiaTheme="minorEastAsia"/>
      <w:b/>
      <w:bCs/>
      <w:i/>
      <w:iCs/>
      <w:color w:val="4F81BD" w:themeColor="accent1"/>
      <w:lang w:val="en-US" w:bidi="en-US"/>
    </w:rPr>
  </w:style>
  <w:style w:type="character" w:styleId="af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f2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f3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f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5">
    <w:name w:val="Book Title"/>
    <w:basedOn w:val="a0"/>
    <w:uiPriority w:val="33"/>
    <w:qFormat/>
    <w:rPr>
      <w:b/>
      <w:bCs/>
      <w:smallCaps/>
      <w:spacing w:val="5"/>
    </w:rPr>
  </w:style>
  <w:style w:type="paragraph" w:styleId="aff6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customStyle="1" w:styleId="ConsNormal">
    <w:name w:val="ConsNormal"/>
    <w:pPr>
      <w:widowControl w:val="0"/>
      <w:ind w:firstLine="720"/>
    </w:pPr>
    <w:rPr>
      <w:rFonts w:ascii="Arial" w:eastAsiaTheme="minorEastAsia" w:hAnsi="Arial"/>
      <w:lang w:eastAsia="ru-RU"/>
    </w:rPr>
  </w:style>
  <w:style w:type="paragraph" w:customStyle="1" w:styleId="aff7">
    <w:name w:val="Стиль Курсовой"/>
    <w:basedOn w:val="a"/>
    <w:pPr>
      <w:spacing w:line="360" w:lineRule="auto"/>
      <w:ind w:firstLine="720"/>
      <w:jc w:val="both"/>
    </w:pPr>
  </w:style>
  <w:style w:type="paragraph" w:customStyle="1" w:styleId="aff8">
    <w:name w:val="Текст документа Знак Знак Знак Знак Знак Знак Знак"/>
    <w:basedOn w:val="a"/>
    <w:pPr>
      <w:tabs>
        <w:tab w:val="left" w:pos="2460"/>
      </w:tabs>
      <w:spacing w:line="360" w:lineRule="auto"/>
      <w:ind w:firstLine="720"/>
      <w:jc w:val="both"/>
    </w:pPr>
  </w:style>
  <w:style w:type="paragraph" w:customStyle="1" w:styleId="aff9">
    <w:name w:val="реферат"/>
    <w:basedOn w:val="a"/>
    <w:pPr>
      <w:widowControl w:val="0"/>
      <w:spacing w:line="360" w:lineRule="auto"/>
      <w:ind w:firstLine="720"/>
      <w:jc w:val="both"/>
    </w:pPr>
  </w:style>
  <w:style w:type="paragraph" w:customStyle="1" w:styleId="affa">
    <w:name w:val="Основной"/>
    <w:basedOn w:val="a"/>
    <w:qFormat/>
    <w:pPr>
      <w:spacing w:after="0" w:line="360" w:lineRule="auto"/>
      <w:ind w:firstLine="0"/>
    </w:pPr>
    <w:rPr>
      <w:rFonts w:ascii="Times New Roman" w:eastAsia="Times New Roman" w:hAnsi="Times New Roman" w:cs="Times New Roman"/>
      <w:szCs w:val="24"/>
      <w:lang w:val="ru-RU" w:eastAsia="ar-SA" w:bidi="ar-SA"/>
    </w:rPr>
  </w:style>
  <w:style w:type="paragraph" w:styleId="affb">
    <w:name w:val="header"/>
    <w:basedOn w:val="a"/>
    <w:link w:val="a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c">
    <w:name w:val="Верхний колонтитул Знак"/>
    <w:basedOn w:val="a0"/>
    <w:link w:val="affb"/>
    <w:rPr>
      <w:rFonts w:eastAsiaTheme="minorEastAsia"/>
      <w:lang w:val="en-US" w:bidi="en-US"/>
    </w:rPr>
  </w:style>
  <w:style w:type="paragraph" w:styleId="affd">
    <w:name w:val="Balloon Text"/>
    <w:basedOn w:val="a"/>
    <w:link w:val="affe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basedOn w:val="a0"/>
    <w:link w:val="affd"/>
    <w:semiHidden/>
    <w:rPr>
      <w:rFonts w:ascii="Segoe UI" w:eastAsiaTheme="minorEastAsia" w:hAnsi="Segoe UI" w:cs="Segoe UI"/>
      <w:sz w:val="18"/>
      <w:szCs w:val="18"/>
      <w:lang w:val="en-US" w:bidi="en-US"/>
    </w:rPr>
  </w:style>
  <w:style w:type="paragraph" w:customStyle="1" w:styleId="Default">
    <w:name w:val="Default"/>
    <w:pPr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c3">
    <w:name w:val="c3"/>
    <w:basedOn w:val="a0"/>
  </w:style>
  <w:style w:type="character" w:customStyle="1" w:styleId="c0">
    <w:name w:val="c0"/>
    <w:basedOn w:val="a0"/>
  </w:style>
  <w:style w:type="paragraph" w:customStyle="1" w:styleId="c8">
    <w:name w:val="c8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74">
    <w:name w:val="c74"/>
    <w:basedOn w:val="a0"/>
  </w:style>
  <w:style w:type="paragraph" w:customStyle="1" w:styleId="c12">
    <w:name w:val="c12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</w:style>
  <w:style w:type="paragraph" w:customStyle="1" w:styleId="c13">
    <w:name w:val="c13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64">
    <w:name w:val="c64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51">
    <w:name w:val="c51"/>
    <w:basedOn w:val="a0"/>
  </w:style>
  <w:style w:type="paragraph" w:customStyle="1" w:styleId="c108">
    <w:name w:val="c108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21">
    <w:name w:val="c121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95">
    <w:name w:val="c95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0">
    <w:name w:val="c20"/>
    <w:basedOn w:val="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s-sur.ru/Biblioteka/first_aid_St_John_Ambulance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chs.gov.ru/deyatelnost/bezopasnost-grazhdan/universalnyy-algoritm-okazaniya-pervoy-pomoshchi_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dutur-armavir.ru/wp-content/uploads/2022/02/&#1055;&#1056;&#1040;&#1042;&#1048;&#1051;&#1040;-&#1057;&#1087;&#1086;&#1088;&#1090;-&#1058;&#1091;&#1088;&#1080;&#1079;&#1084;-regplay_2021-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F3053-4D60-46D9-94F5-3B626582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20</Pages>
  <Words>5657</Words>
  <Characters>32246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Пользователь Windows</cp:lastModifiedBy>
  <cp:revision>89</cp:revision>
  <cp:lastPrinted>2025-09-18T06:28:00Z</cp:lastPrinted>
  <dcterms:created xsi:type="dcterms:W3CDTF">2013-12-12T23:31:00Z</dcterms:created>
  <dcterms:modified xsi:type="dcterms:W3CDTF">2025-09-23T14:09:00Z</dcterms:modified>
</cp:coreProperties>
</file>