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EA" w:rsidRDefault="000F59EA" w:rsidP="000F59EA">
      <w:pPr>
        <w:spacing w:before="34" w:after="34"/>
        <w:ind w:left="4248" w:firstLine="708"/>
        <w:jc w:val="both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Увидеть мир в песчинке и рай в диком цветке, держать бесконечность в ладонях и вместить вечность в один час.</w:t>
      </w:r>
    </w:p>
    <w:p w:rsidR="000F59EA" w:rsidRDefault="000F59EA" w:rsidP="000F59EA">
      <w:pPr>
        <w:spacing w:before="34" w:after="34"/>
        <w:jc w:val="both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Уильям Блейк.</w:t>
      </w:r>
    </w:p>
    <w:p w:rsidR="000F59EA" w:rsidRDefault="000F59EA" w:rsidP="000F59EA">
      <w:pPr>
        <w:spacing w:before="34" w:after="34"/>
        <w:jc w:val="both"/>
        <w:rPr>
          <w:b/>
          <w:i/>
          <w:sz w:val="28"/>
          <w:szCs w:val="28"/>
          <w:shd w:val="clear" w:color="auto" w:fill="FFFFFF"/>
        </w:rPr>
      </w:pPr>
    </w:p>
    <w:p w:rsidR="000F59EA" w:rsidRDefault="000F59EA" w:rsidP="000F59EA">
      <w:pPr>
        <w:pStyle w:val="a3"/>
        <w:jc w:val="right"/>
        <w:rPr>
          <w:b/>
          <w:i/>
          <w:iCs/>
          <w:sz w:val="24"/>
          <w:szCs w:val="24"/>
        </w:rPr>
      </w:pPr>
      <w:r>
        <w:rPr>
          <w:b/>
          <w:i/>
          <w:sz w:val="24"/>
          <w:szCs w:val="24"/>
          <w:shd w:val="clear" w:color="auto" w:fill="FFFFFF"/>
        </w:rPr>
        <w:t xml:space="preserve">                                                                </w:t>
      </w:r>
      <w:r>
        <w:rPr>
          <w:b/>
          <w:i/>
          <w:iCs/>
          <w:sz w:val="24"/>
          <w:szCs w:val="24"/>
        </w:rPr>
        <w:t>Доброта – это то, что может услышать глухой</w:t>
      </w:r>
      <w:r>
        <w:rPr>
          <w:b/>
          <w:i/>
          <w:iCs/>
          <w:sz w:val="24"/>
          <w:szCs w:val="24"/>
        </w:rPr>
        <w:br/>
        <w:t>и увидеть слепой.</w:t>
      </w:r>
      <w:r>
        <w:rPr>
          <w:b/>
          <w:i/>
          <w:iCs/>
          <w:sz w:val="24"/>
          <w:szCs w:val="24"/>
        </w:rPr>
        <w:br/>
      </w:r>
      <w:r>
        <w:rPr>
          <w:b/>
          <w:bCs/>
          <w:i/>
          <w:iCs/>
          <w:sz w:val="24"/>
          <w:szCs w:val="24"/>
        </w:rPr>
        <w:t>Марк Твен</w:t>
      </w:r>
    </w:p>
    <w:p w:rsidR="000F59EA" w:rsidRDefault="000F59EA" w:rsidP="000F59EA">
      <w:pPr>
        <w:pStyle w:val="a3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Даруй свет, и тьма исчезнет сама собой.</w:t>
      </w:r>
      <w:r>
        <w:rPr>
          <w:b/>
          <w:i/>
          <w:iCs/>
          <w:sz w:val="24"/>
          <w:szCs w:val="24"/>
        </w:rPr>
        <w:br/>
      </w:r>
      <w:r>
        <w:rPr>
          <w:b/>
          <w:bCs/>
          <w:i/>
          <w:iCs/>
          <w:sz w:val="24"/>
          <w:szCs w:val="24"/>
        </w:rPr>
        <w:t xml:space="preserve">Эразм </w:t>
      </w:r>
      <w:proofErr w:type="spellStart"/>
      <w:r>
        <w:rPr>
          <w:b/>
          <w:bCs/>
          <w:i/>
          <w:iCs/>
          <w:sz w:val="24"/>
          <w:szCs w:val="24"/>
        </w:rPr>
        <w:t>Роттердамский</w:t>
      </w:r>
      <w:proofErr w:type="spellEnd"/>
    </w:p>
    <w:p w:rsidR="000F59EA" w:rsidRDefault="000F59EA" w:rsidP="000F59EA">
      <w:pPr>
        <w:pStyle w:val="a3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Душа человека — величайшее чудо мира.</w:t>
      </w:r>
      <w:r>
        <w:rPr>
          <w:b/>
          <w:i/>
          <w:iCs/>
          <w:sz w:val="24"/>
          <w:szCs w:val="24"/>
        </w:rPr>
        <w:br/>
      </w:r>
      <w:r>
        <w:rPr>
          <w:b/>
          <w:bCs/>
          <w:i/>
          <w:iCs/>
          <w:sz w:val="24"/>
          <w:szCs w:val="24"/>
        </w:rPr>
        <w:t>Данте Алигьери</w:t>
      </w:r>
    </w:p>
    <w:p w:rsidR="000F59EA" w:rsidRDefault="000F59EA" w:rsidP="000F59EA">
      <w:pPr>
        <w:spacing w:before="34" w:after="34"/>
        <w:jc w:val="both"/>
        <w:rPr>
          <w:shd w:val="clear" w:color="auto" w:fill="FFFFFF"/>
        </w:rPr>
      </w:pPr>
    </w:p>
    <w:p w:rsidR="000F59EA" w:rsidRDefault="000F59EA" w:rsidP="000F59EA">
      <w:pPr>
        <w:spacing w:before="34" w:after="34"/>
        <w:rPr>
          <w:b/>
          <w:bCs/>
          <w:iCs/>
          <w:color w:val="FF0000"/>
          <w:sz w:val="28"/>
          <w:szCs w:val="28"/>
          <w:shd w:val="clear" w:color="auto" w:fill="FFFFFF"/>
        </w:rPr>
      </w:pPr>
      <w:r>
        <w:rPr>
          <w:b/>
          <w:bCs/>
          <w:iCs/>
          <w:color w:val="FF0000"/>
          <w:sz w:val="28"/>
          <w:szCs w:val="28"/>
          <w:shd w:val="clear" w:color="auto" w:fill="FFFFFF"/>
        </w:rPr>
        <w:t xml:space="preserve">     </w:t>
      </w:r>
    </w:p>
    <w:p w:rsidR="000F59EA" w:rsidRDefault="000F59EA" w:rsidP="000F59EA">
      <w:pPr>
        <w:spacing w:before="34" w:after="34"/>
        <w:rPr>
          <w:b/>
          <w:bCs/>
          <w:i/>
          <w:iCs/>
          <w:color w:val="000000"/>
          <w:sz w:val="32"/>
          <w:szCs w:val="32"/>
          <w:u w:val="single"/>
          <w:shd w:val="clear" w:color="auto" w:fill="FFFFFF"/>
        </w:rPr>
      </w:pPr>
      <w:r>
        <w:rPr>
          <w:b/>
          <w:bCs/>
          <w:iCs/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  <w:r>
        <w:rPr>
          <w:b/>
          <w:bCs/>
          <w:i/>
          <w:iCs/>
          <w:color w:val="000000"/>
          <w:sz w:val="32"/>
          <w:szCs w:val="32"/>
          <w:u w:val="single"/>
          <w:shd w:val="clear" w:color="auto" w:fill="FFFFFF"/>
        </w:rPr>
        <w:t>Правила эффективного взаимодействия:</w:t>
      </w:r>
    </w:p>
    <w:p w:rsidR="000F59EA" w:rsidRDefault="000F59EA" w:rsidP="000F59EA">
      <w:pPr>
        <w:spacing w:before="34" w:after="34"/>
        <w:rPr>
          <w:b/>
          <w:bCs/>
          <w:i/>
          <w:iCs/>
          <w:color w:val="000000"/>
          <w:sz w:val="32"/>
          <w:szCs w:val="32"/>
          <w:u w:val="single"/>
          <w:shd w:val="clear" w:color="auto" w:fill="FFFFFF"/>
        </w:rPr>
      </w:pPr>
    </w:p>
    <w:p w:rsidR="000F59EA" w:rsidRDefault="000F59EA" w:rsidP="000F59EA">
      <w:pPr>
        <w:spacing w:before="34" w:after="34"/>
        <w:rPr>
          <w:i/>
          <w:color w:val="000000"/>
          <w:sz w:val="32"/>
          <w:szCs w:val="32"/>
          <w:u w:val="single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Правило 1. </w:t>
      </w:r>
      <w:r>
        <w:rPr>
          <w:color w:val="000000"/>
          <w:shd w:val="clear" w:color="auto" w:fill="FFFFFF"/>
        </w:rPr>
        <w:t>Воспитывая учащихся, необходимо делать то, что говоришь. Младшие школьники очень сильно разочаровываются, если взрослый не выполняет то, что говорит, и перестают ему доверять, замыкаются. Они открыто высказывают своё разочарование. Это часто приводит к конфликтным ситуациям в общении взрослого и детей.</w:t>
      </w: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Правило 2.</w:t>
      </w:r>
      <w:r>
        <w:rPr>
          <w:color w:val="000000"/>
          <w:shd w:val="clear" w:color="auto" w:fill="FFFFFF"/>
        </w:rPr>
        <w:t xml:space="preserve"> Учащиеся требуют от педагога постановки четких целей и их практической реализации.</w:t>
      </w: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Правило 3.</w:t>
      </w:r>
      <w:r>
        <w:rPr>
          <w:color w:val="000000"/>
          <w:shd w:val="clear" w:color="auto" w:fill="FFFFFF"/>
        </w:rPr>
        <w:t xml:space="preserve"> Педагогу необходима постоянная обратная связь с учениками. Каждое достижение ребенка и поражение его на определенном этапе должны быть известны педагогу. Его анализ и оценка совместно с ребенком – основа обратной связи.</w:t>
      </w: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Правило 4.</w:t>
      </w:r>
      <w:r>
        <w:rPr>
          <w:color w:val="000000"/>
          <w:shd w:val="clear" w:color="auto" w:fill="FFFFFF"/>
        </w:rPr>
        <w:t xml:space="preserve"> С первых дней существования детского коллектива в нем нужно запустить механизм успеха. Учащихся нужно научить понимать разницу между их сегодняшними возможностями и будущими целями, постоянно сокращая разрыв между ними. Чтобы «механизм успеха» действовал эффективно, ученики должны обучаться сравнению реалий текущего момента с поставленной ими целью. Классный руководитель должен уметь определить количество творческого напряжения для каждого ученика.</w:t>
      </w:r>
    </w:p>
    <w:p w:rsidR="000F59EA" w:rsidRDefault="000F59EA" w:rsidP="000F59EA">
      <w:pPr>
        <w:spacing w:before="34" w:after="34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Правило 5.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Педагог должен избегать резких суждений или устрашения, чтобы не манипулировать учениками.</w:t>
      </w: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Правило 6.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Когда дети делают что-то неправильно или правильно, им необходимо говорить прямо, и при этом остерегаться расточать похвалу.</w:t>
      </w: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Правило 7.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Все воспитательные мероприятия должны быть направлены на развитие детской инициативы, вдохновения и позитивного мышления.</w:t>
      </w: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Правило 8.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Педагог должен быть терпелив в воспитании учащихся, ведь ему, как и детям свойственны взлеты и падения, прогресс и регресс.</w:t>
      </w: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Правило 9.</w:t>
      </w:r>
      <w:r>
        <w:rPr>
          <w:color w:val="000000"/>
          <w:shd w:val="clear" w:color="auto" w:fill="FFFFFF"/>
        </w:rPr>
        <w:t xml:space="preserve"> Педагог не должен допускать высмеивания и саркастической констатации неудачности ребенка. В его арсенале должен быть юмор как средство снятия стресса и страха. Каждая встреча должна создавать светлую и радостную перспективу общения.</w:t>
      </w: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Правило 10.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Педагог не вовлекает «Эго» ребенка в процесс познания. Искренне желая помочь своим учащимся достичь поставленных целей, педагог избегает проводить параллель между успеваемостью ученика и его личностными качествами.</w:t>
      </w: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Правило 11.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Настоящий педагог старается, чтобы внеклассное мероприятие учило ребенка ставить вопросы. Это дает ученику возможность заниматься </w:t>
      </w:r>
      <w:proofErr w:type="spellStart"/>
      <w:r>
        <w:rPr>
          <w:color w:val="000000"/>
          <w:shd w:val="clear" w:color="auto" w:fill="FFFFFF"/>
        </w:rPr>
        <w:t>самоисследованием</w:t>
      </w:r>
      <w:proofErr w:type="spellEnd"/>
      <w:r>
        <w:rPr>
          <w:color w:val="000000"/>
          <w:shd w:val="clear" w:color="auto" w:fill="FFFFFF"/>
        </w:rPr>
        <w:t xml:space="preserve"> и делать свои самостоятельные открытия.</w:t>
      </w: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Правило 12.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Педагог стимулирует самосовершенствование учащихся, ставит перед учащимися трудные задачи, не приукрашивает их достижения, щадя самооценку. Если педагог поступает иначе, тем самым подрывает самосознание, порождая посредственность.</w:t>
      </w: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Правило 13.</w:t>
      </w:r>
      <w:r>
        <w:rPr>
          <w:b/>
          <w:bCs/>
          <w:color w:val="000000"/>
        </w:rPr>
        <w:t xml:space="preserve"> </w:t>
      </w:r>
      <w:r>
        <w:rPr>
          <w:color w:val="000000"/>
          <w:shd w:val="clear" w:color="auto" w:fill="FFFFFF"/>
        </w:rPr>
        <w:t>Педагог дает возможность своим учащимся быть в роли учителя и воспитателя. Если учащиеся будут обучать других тому, чему научились сами, это будет способствовать поднятию их знаний на более высокий уровень.</w:t>
      </w: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spacing w:before="34" w:after="34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Правило 14.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Истинный педагог стимулирует игровое творчество. Игра дает простор воображению и стимулирует развитие интеллекта.</w:t>
      </w:r>
    </w:p>
    <w:p w:rsidR="000F59EA" w:rsidRDefault="000F59EA" w:rsidP="000F59EA">
      <w:pPr>
        <w:spacing w:before="34" w:after="34"/>
        <w:ind w:firstLine="708"/>
        <w:jc w:val="both"/>
        <w:rPr>
          <w:b/>
          <w:bCs/>
          <w:color w:val="000000"/>
          <w:shd w:val="clear" w:color="auto" w:fill="FFFFFF"/>
        </w:rPr>
      </w:pPr>
    </w:p>
    <w:p w:rsidR="000F59EA" w:rsidRDefault="000F59EA" w:rsidP="000F59EA">
      <w:pP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                 </w:t>
      </w:r>
    </w:p>
    <w:p w:rsidR="000F59EA" w:rsidRDefault="000F59EA" w:rsidP="000F59EA">
      <w:pPr>
        <w:rPr>
          <w:b/>
          <w:color w:val="000000"/>
          <w:sz w:val="36"/>
          <w:szCs w:val="36"/>
        </w:rPr>
      </w:pPr>
    </w:p>
    <w:p w:rsidR="006239E4" w:rsidRDefault="006239E4">
      <w:bookmarkStart w:id="0" w:name="_GoBack"/>
      <w:bookmarkEnd w:id="0"/>
    </w:p>
    <w:sectPr w:rsidR="006239E4" w:rsidSect="000F59E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EA"/>
    <w:rsid w:val="000F59EA"/>
    <w:rsid w:val="0062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93D36-252A-4E8A-B21A-89CB07C8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F59EA"/>
    <w:pPr>
      <w:spacing w:before="34" w:after="34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2016-09-09T10:44:00Z</dcterms:created>
  <dcterms:modified xsi:type="dcterms:W3CDTF">2016-09-09T10:45:00Z</dcterms:modified>
</cp:coreProperties>
</file>