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622" w:rsidRDefault="00B334F3" w:rsidP="00B334F3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DB371D" wp14:editId="53CFAC3E">
            <wp:extent cx="6562492" cy="902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5954" cy="906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E53142">
        <w:br w:type="page"/>
      </w:r>
    </w:p>
    <w:p w:rsidR="00706622" w:rsidRDefault="00E53142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</w:t>
      </w: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№1. Комплекс основных характеристик программы:</w:t>
      </w:r>
    </w:p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1.1.Пояснительная записка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Дополнительная образовательная программа физкультурно-спортивной направленности.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 Программа рассчитана на </w:t>
      </w:r>
      <w:r>
        <w:rPr>
          <w:rFonts w:ascii="Times New Roman" w:eastAsia="Times New Roman" w:hAnsi="Times New Roman" w:cs="Times New Roman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учебных часов в год для 7-10 классов, количество занятий в неделю – </w:t>
      </w:r>
      <w:r>
        <w:rPr>
          <w:rFonts w:ascii="Times New Roman" w:eastAsia="Times New Roman" w:hAnsi="Times New Roman" w:cs="Times New Roman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длительностью 2 учебных часа, срок реализации программы – 1 год, количество занимающихся 10-15 человек, так же 2-3 классы 29 учебных часов в год (1 </w:t>
      </w:r>
      <w:r>
        <w:rPr>
          <w:rFonts w:ascii="Times New Roman" w:eastAsia="Times New Roman" w:hAnsi="Times New Roman" w:cs="Times New Roman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неделю), и 4-6 класс 29 учебных часов в год (1 час в неделю). В программе прослеживается  углубленное изучение данного вида спорта с расширенным применением специальных упражнений на развитие координационных способностей, овладением техникой двигательных действий и тактическими приемами по данной специализации. Заниматься в секции могут учащиеся, прошедшие медицинский осмотр и допущенные врачом к занятиям. Основная задача руководителя спортивной секции – всестороннее развитие учащихся в процессе овладения физической культурой. Задача решается руководителем секции на основе изучения каждого занимающегося, прогнозирования его развития и комплексного воздействия на формирование личности в учебном коллективе. Это осуществляется при обязательном врачебно-педагогическом контроле в процессе обучения. Руководителем секции систематически отслеживается реакция учащихся на предлагаемую нагрузку, проводится наблюдение за самочувствием  и выявление признаков утомления и перенапряжения. В процессе обучения прививаются умения и навыки: гигиена спортивной одежды и обуви, гигиена питания, режима дня, техника безопасности и самоконтроль.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Новизной решения данной программы является двигательная деятельность, которая своей направленностью и содержанием связана с совершенствованием физической природы человека. В процессе освоения данной программы учащиеся формируются как целостная личность, в единстве многообразия своих физических, психических и нравственных качеств.  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Актуальность программы обусловлена тем, что  имеется потребность учащихся в личном физическом совершенствовании своего мастерства через соревновательную деятельность в данном виде спорта.    </w:t>
      </w:r>
    </w:p>
    <w:p w:rsidR="00706622" w:rsidRDefault="0070662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1.2.Цель программы: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физических качеств, совершенствование двигательных умений и навыков в игре в баскетбол, подготовка юных  спортсменов для реализации своих достижений в соревновательной деятельности.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Достижение этой цели обеспечивается решением следующих основных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специальных физических способностей, необходимых для совершенствования игрового навыка;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основам техники и тактики игры;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навыка в организации и проведении учебно-тренировочных занятий и соревнований.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укрепление здоровья, содействие гармоничному физическому развитию;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здоровья;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содействие воспитанию нравственных и волевых качеств; освоение знаний о физической культуре и спорте, их истории и современном развитии, роли в формировании здорового образа жизни.</w:t>
      </w:r>
    </w:p>
    <w:p w:rsidR="00706622" w:rsidRDefault="00706622">
      <w:pPr>
        <w:pStyle w:val="10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1.3.Содержание программы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Отличительные особенности данной программы заключаются в том, что  она состоит из трех разделов: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знания о спортивно-оздоровительной деятельности,  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физическое совершенствование со спортивной  направленностью, 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способы спортивно-оздоровительной деятельности.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реализации данной программы учас</w:t>
      </w:r>
      <w:r w:rsidR="0066054D">
        <w:rPr>
          <w:rFonts w:ascii="Times New Roman" w:eastAsia="Times New Roman" w:hAnsi="Times New Roman" w:cs="Times New Roman"/>
          <w:color w:val="000000"/>
          <w:sz w:val="24"/>
          <w:szCs w:val="24"/>
        </w:rPr>
        <w:t>твуют школьники  в возрасте от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17 лет, набор в секцию данной направленности производится по следующим параметрам: наличие способностей, базовых знаний и желание учащихся совершенствовать свои умения и навыки в игре баскетбол.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и методы, используемые для организации учебного процесса: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методы обучения: практический, словесный, наглядного восприятия;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способы выполнения упражнений: одновременный, поточный, поочередный;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формы организации занятий: фронтальный, групповой, индивидуальный.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предусмотрено регулярное отслеживание результатов воспитанников, участие в школьных и городских соревнованиях. Запланированы воспитательные задачи: приучение к сознательной дисциплине, воспитывать</w:t>
      </w:r>
      <w:r w:rsidR="006605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качества, как самообладание, чувство товарищества, общительность, смелость, воля к победе.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физической культуры, реализующий данную программу, ориентирует свою деятельность на такие важные компоненты как: воспитание моральных и волевых качеств; формирование гуманистических отношений; приобретение опыта общения; формирование потребности и мотивов к систематическим занятиям физическими упражнениями; воспитание целостной ориентации на физическое и духовное совершенствование личности.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подведения итогов: начальная, промежуточная, итоговая. Журнал оценки результатов.</w:t>
      </w:r>
    </w:p>
    <w:p w:rsidR="00706622" w:rsidRDefault="0070662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Учебно-тематический план</w:t>
      </w:r>
    </w:p>
    <w:p w:rsidR="00706622" w:rsidRDefault="0070662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tbl>
      <w:tblPr>
        <w:tblStyle w:val="a6"/>
        <w:tblW w:w="921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"/>
        <w:gridCol w:w="2621"/>
        <w:gridCol w:w="1309"/>
        <w:gridCol w:w="1352"/>
        <w:gridCol w:w="1427"/>
        <w:gridCol w:w="1823"/>
      </w:tblGrid>
      <w:tr w:rsidR="00706622">
        <w:tc>
          <w:tcPr>
            <w:tcW w:w="679" w:type="dxa"/>
            <w:vMerge w:val="restart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621" w:type="dxa"/>
            <w:vMerge w:val="restart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4088" w:type="dxa"/>
            <w:gridSpan w:val="3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23" w:type="dxa"/>
            <w:vMerge w:val="restart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аттестации (контроля)</w:t>
            </w:r>
          </w:p>
        </w:tc>
      </w:tr>
      <w:tr w:rsidR="00706622">
        <w:tc>
          <w:tcPr>
            <w:tcW w:w="679" w:type="dxa"/>
            <w:vMerge/>
            <w:vAlign w:val="center"/>
          </w:tcPr>
          <w:p w:rsidR="00706622" w:rsidRDefault="0070662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1" w:type="dxa"/>
            <w:vMerge/>
            <w:vAlign w:val="center"/>
          </w:tcPr>
          <w:p w:rsidR="00706622" w:rsidRDefault="0070662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352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27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823" w:type="dxa"/>
            <w:vMerge/>
            <w:vAlign w:val="center"/>
          </w:tcPr>
          <w:p w:rsidR="00706622" w:rsidRDefault="0070662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622">
        <w:tc>
          <w:tcPr>
            <w:tcW w:w="679" w:type="dxa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1" w:type="dxa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Знания о спортивно-оздоровительной деятельности</w:t>
            </w:r>
          </w:p>
        </w:tc>
        <w:tc>
          <w:tcPr>
            <w:tcW w:w="1309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2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7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3" w:type="dxa"/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Контроль за состоянием занимающихся. Контроль за техникой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выполнения  упражнений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Самоконтроль.</w:t>
            </w:r>
          </w:p>
        </w:tc>
      </w:tr>
      <w:tr w:rsidR="00706622">
        <w:tc>
          <w:tcPr>
            <w:tcW w:w="679" w:type="dxa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1" w:type="dxa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Физическое совершенствование со спортивно-оздоровительной направленностью:</w:t>
            </w:r>
          </w:p>
          <w:p w:rsidR="00706622" w:rsidRDefault="00E53142">
            <w:pPr>
              <w:pStyle w:val="10"/>
              <w:numPr>
                <w:ilvl w:val="0"/>
                <w:numId w:val="10"/>
              </w:numPr>
              <w:ind w:left="45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общая и специальная физическая подготовка;</w:t>
            </w:r>
          </w:p>
          <w:p w:rsidR="00706622" w:rsidRDefault="00E53142">
            <w:pPr>
              <w:pStyle w:val="10"/>
              <w:numPr>
                <w:ilvl w:val="0"/>
                <w:numId w:val="10"/>
              </w:numPr>
              <w:ind w:left="45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основы техники и тактики игры.</w:t>
            </w:r>
          </w:p>
        </w:tc>
        <w:tc>
          <w:tcPr>
            <w:tcW w:w="1309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52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7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23" w:type="dxa"/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Контроль за состоянием занимающихся. Контроль за техникой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выполнения  упражнений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Самоконтроль.</w:t>
            </w:r>
          </w:p>
        </w:tc>
      </w:tr>
      <w:tr w:rsidR="00706622">
        <w:tc>
          <w:tcPr>
            <w:tcW w:w="679" w:type="dxa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1" w:type="dxa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Способы спортивно-тренировочной деятельности:</w:t>
            </w:r>
          </w:p>
          <w:p w:rsidR="00706622" w:rsidRDefault="00E53142">
            <w:pPr>
              <w:pStyle w:val="10"/>
              <w:numPr>
                <w:ilvl w:val="0"/>
                <w:numId w:val="6"/>
              </w:numPr>
              <w:ind w:left="45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контрольные игры и соревнования;</w:t>
            </w:r>
          </w:p>
          <w:p w:rsidR="00706622" w:rsidRDefault="00E53142">
            <w:pPr>
              <w:pStyle w:val="10"/>
              <w:numPr>
                <w:ilvl w:val="0"/>
                <w:numId w:val="6"/>
              </w:numPr>
              <w:ind w:left="45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контрольные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испытания;</w:t>
            </w:r>
          </w:p>
          <w:p w:rsidR="00706622" w:rsidRDefault="00E53142">
            <w:pPr>
              <w:pStyle w:val="10"/>
              <w:numPr>
                <w:ilvl w:val="0"/>
                <w:numId w:val="6"/>
              </w:numPr>
              <w:ind w:left="45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соревновательная деятельность.</w:t>
            </w:r>
          </w:p>
        </w:tc>
        <w:tc>
          <w:tcPr>
            <w:tcW w:w="1309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52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7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3" w:type="dxa"/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Контроль за состоянием занимающихся. Контроль за техникой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выполнения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упражнений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Самоконтроль.</w:t>
            </w:r>
          </w:p>
        </w:tc>
      </w:tr>
      <w:tr w:rsidR="00706622">
        <w:tc>
          <w:tcPr>
            <w:tcW w:w="679" w:type="dxa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1" w:type="dxa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Всего часов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9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52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27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23" w:type="dxa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учебного плана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1.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Знания о спортивно-оздоровительной деятельности – 4 часа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    Тема 1. Влияние физических упражнений на организм занимающихся.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сердечно-сосудистой системы. Особенности полового созревания учащихся.  Понятие о телосложении человека.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    Тема 2. Гигиена. Врачебный контроль и самоконтроль.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Гигиенические требования к одежде и обуви для занятий физическими упражнениями. Самоконтроль, из чего он состоит. Способы подсчета пульса. Способы регулирования и контроля физических нагрузок во время занятий физическими упражнениями.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    Тема 3.  Основы методики обучения игре баскетбол. Тренировки.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и совершенствование двигательными действиями: перемещением, изменением направления движения, передвижением парами в нападении и защите, бегом баскетболиста, передачами, ведением и бросками. Сочетание рывков с финтами.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    Тема 4.  Правила соревнований, их организация и проведение.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линии на площадке. Основные правила игры в баскетбол.  Какие бывают нарушения правил. Жесты судей.  Требования к технике безопасности на занятиях по баскетболу. Проведение соревнований по баскетболу.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2.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Физическое совершенствование со спортивной  направленностью - 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часов</w:t>
      </w:r>
    </w:p>
    <w:p w:rsidR="00706622" w:rsidRDefault="00E53142">
      <w:pPr>
        <w:pStyle w:val="1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Общая и специальная физическая подготовка -  15  часов.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Общеразвивающие упражнения без предметов, упражнения с набивными мячами, упражнения на силу и гибкость, бег в медленном темпе до 10 минут. Прыжки со скакалкой.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Комбинированные беговые и прыжковые упражнения: с перемещением из различных исходных положений, бег на месте в упоре стоя с максимальной частотой шагов, рывки вперед, челночный бег, эстафеты с быстрым изменением характера,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прыжки на одной и обеих ногах через гимнастические скамейки, выпрыгивания, прыжки с доставанием предмета, прыжки с доставанием подвешенных предметов рукой, головой, прыжки вверх с подтягиванием коленей.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Основы техники и тактики игры 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22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а00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технических приемов в передачах мяча, ведении и бросках по кольцу. Описание тактических приемов, взаимодействий.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Ведение мяча правой и левой рукой, переводы мяча вокруг туловища,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обеганием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стоек, прыжками,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подлезаниями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Броски и ловля мяча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стену за 30 сек. Различные передачи в парах одного или двух мячей. Броски мяча в щит после ведения, броски в кольцо после ведения. Броски в кольцо из различных точек, штрафной бросок. Ловля после отскока от щита.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Тактические действия в защите: держание игрока с мячом, вырывание и выбивание мяча, держание игрока с мячом при передачах, при ведении мяча, при броске в корзину. Личная система защиты. Командное нападение. Индивидуальные, групповые и командные действия в защите. Вырывание и выбивание. Перехват. Накрывание.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Тактические действия в нападении: приемы обыгрывания защитника: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вышагивание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шаг, поворот, перевод мяча перед собой. Бросок одной и двумя руками в прыжке.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Раздел 3. 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Способы спортивно-тренировочной деятельности  - 16 часов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1.Контрольные  игры и соревнования - 3 часа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Мини-баскетбол, баскетбол 3х3, 4х4. 5х5.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Контрольные испытания - 3 часа</w:t>
      </w:r>
    </w:p>
    <w:p w:rsidR="00706622" w:rsidRDefault="00E53142">
      <w:pPr>
        <w:pStyle w:val="10"/>
        <w:numPr>
          <w:ilvl w:val="0"/>
          <w:numId w:val="12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 по кольцу с расстояния 1 м.</w:t>
      </w:r>
    </w:p>
    <w:p w:rsidR="00706622" w:rsidRDefault="00E53142">
      <w:pPr>
        <w:pStyle w:val="10"/>
        <w:numPr>
          <w:ilvl w:val="0"/>
          <w:numId w:val="12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 со средних и дальних дистанций.</w:t>
      </w:r>
    </w:p>
    <w:p w:rsidR="00706622" w:rsidRDefault="00E53142">
      <w:pPr>
        <w:pStyle w:val="10"/>
        <w:numPr>
          <w:ilvl w:val="0"/>
          <w:numId w:val="12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 по кольцу после ведения.</w:t>
      </w:r>
    </w:p>
    <w:p w:rsidR="00706622" w:rsidRDefault="00E53142">
      <w:pPr>
        <w:pStyle w:val="10"/>
        <w:numPr>
          <w:ilvl w:val="0"/>
          <w:numId w:val="12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передачи мяча в парах.</w:t>
      </w:r>
    </w:p>
    <w:p w:rsidR="00706622" w:rsidRDefault="00E53142">
      <w:pPr>
        <w:pStyle w:val="10"/>
        <w:numPr>
          <w:ilvl w:val="0"/>
          <w:numId w:val="12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передачи мяча в движении.</w:t>
      </w:r>
    </w:p>
    <w:p w:rsidR="00706622" w:rsidRDefault="00E53142">
      <w:pPr>
        <w:pStyle w:val="10"/>
        <w:numPr>
          <w:ilvl w:val="0"/>
          <w:numId w:val="12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обводка стоек.</w:t>
      </w:r>
    </w:p>
    <w:p w:rsidR="00706622" w:rsidRDefault="00E53142">
      <w:pPr>
        <w:pStyle w:val="10"/>
        <w:numPr>
          <w:ilvl w:val="0"/>
          <w:numId w:val="12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и ловля мяча от стены за 30 сек.</w:t>
      </w:r>
    </w:p>
    <w:p w:rsidR="00706622" w:rsidRDefault="00E53142">
      <w:pPr>
        <w:pStyle w:val="10"/>
        <w:numPr>
          <w:ilvl w:val="0"/>
          <w:numId w:val="12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штрафной бросок.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3.Соревновательная деятельность. Судейская и инструкторская практика – 10 часов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Товарищеские встречи команд  других школ, судейская и инструкторская практика, судейство соревнований.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соревнованиях по баскетболу в зачет городской спартакиады школьников.</w:t>
      </w:r>
    </w:p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622" w:rsidRDefault="00E53142">
      <w:pPr>
        <w:pStyle w:val="1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Ученик  будет: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Знать:</w:t>
      </w:r>
    </w:p>
    <w:p w:rsidR="00706622" w:rsidRDefault="00E53142">
      <w:pPr>
        <w:pStyle w:val="10"/>
        <w:numPr>
          <w:ilvl w:val="0"/>
          <w:numId w:val="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 сердечно-сосудистой системы, понятие о телосложении человека.</w:t>
      </w:r>
    </w:p>
    <w:p w:rsidR="00706622" w:rsidRDefault="00E53142">
      <w:pPr>
        <w:pStyle w:val="10"/>
        <w:numPr>
          <w:ilvl w:val="0"/>
          <w:numId w:val="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линии на площадке. Основные правила игры в баскетбол.  Какие бывают нарушения правил. Жесты судей.</w:t>
      </w:r>
    </w:p>
    <w:p w:rsidR="00706622" w:rsidRDefault="00E53142">
      <w:pPr>
        <w:pStyle w:val="10"/>
        <w:numPr>
          <w:ilvl w:val="0"/>
          <w:numId w:val="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гигиенические требования к одежде и обуви для занятий физическими упражнениями.</w:t>
      </w:r>
    </w:p>
    <w:p w:rsidR="00706622" w:rsidRDefault="00E53142">
      <w:pPr>
        <w:pStyle w:val="10"/>
        <w:numPr>
          <w:ilvl w:val="0"/>
          <w:numId w:val="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подсчета пульса. Способы регулирования и контроля физических нагрузок во время занятий физическими упражнениями.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Уметь:</w:t>
      </w:r>
    </w:p>
    <w:p w:rsidR="00706622" w:rsidRDefault="00E53142">
      <w:pPr>
        <w:pStyle w:val="10"/>
        <w:numPr>
          <w:ilvl w:val="0"/>
          <w:numId w:val="4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передачу мяча одной рукой снизу. Передачу мяча одной рукой сбоку.</w:t>
      </w:r>
    </w:p>
    <w:p w:rsidR="00706622" w:rsidRDefault="00E53142">
      <w:pPr>
        <w:pStyle w:val="10"/>
        <w:numPr>
          <w:ilvl w:val="0"/>
          <w:numId w:val="4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выполнять приемы обыгрывания защитника: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вышагивание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шаг, поворот, перевод мяча перед собой.</w:t>
      </w:r>
    </w:p>
    <w:p w:rsidR="00706622" w:rsidRDefault="00E53142">
      <w:pPr>
        <w:pStyle w:val="10"/>
        <w:numPr>
          <w:ilvl w:val="0"/>
          <w:numId w:val="4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 одной и двумя руками в прыжке. Броски мяча после двух шагов и в прыжке с близкого расстояния и среднего. Броски мяча в корзину со средних и дальних дистанций одной и двумя руками от головы. Штрафной бросок одной и двумя руками от головы.</w:t>
      </w:r>
    </w:p>
    <w:p w:rsidR="00706622" w:rsidRDefault="00E53142">
      <w:pPr>
        <w:pStyle w:val="10"/>
        <w:numPr>
          <w:ilvl w:val="0"/>
          <w:numId w:val="4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вырывание и выбивание. Перехват. Накрывание.</w:t>
      </w:r>
    </w:p>
    <w:p w:rsidR="00706622" w:rsidRDefault="00E53142">
      <w:pPr>
        <w:pStyle w:val="10"/>
        <w:numPr>
          <w:ilvl w:val="0"/>
          <w:numId w:val="4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в игре командное нападение. Взаимодействовать с заслоном, а так же применять  индивидуальные, групповые  и командные действия в защите в игре баскетбол.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Использовать:</w:t>
      </w:r>
    </w:p>
    <w:p w:rsidR="00706622" w:rsidRDefault="00E53142">
      <w:pPr>
        <w:pStyle w:val="10"/>
        <w:numPr>
          <w:ilvl w:val="0"/>
          <w:numId w:val="7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приобретенные знания и умения в практической и игровой деятельности, в повседневной жизни для включения занятий  спортом в активный отдых и досуг.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Учащиеся будут уметь демонстрировать</w:t>
      </w:r>
    </w:p>
    <w:p w:rsidR="00706622" w:rsidRDefault="00E53142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 по кольцу с расстояния 1 м.</w:t>
      </w:r>
    </w:p>
    <w:p w:rsidR="00706622" w:rsidRDefault="00E53142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 со средних и дальних дистанций.</w:t>
      </w:r>
    </w:p>
    <w:p w:rsidR="00706622" w:rsidRDefault="00E53142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 по кольцу после ведения.</w:t>
      </w:r>
    </w:p>
    <w:p w:rsidR="00706622" w:rsidRDefault="00E53142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передачи мяча в парах.</w:t>
      </w:r>
    </w:p>
    <w:p w:rsidR="00706622" w:rsidRDefault="00E53142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передачи мяча в движении.</w:t>
      </w:r>
    </w:p>
    <w:p w:rsidR="00706622" w:rsidRDefault="00E53142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обводка стоек.</w:t>
      </w:r>
    </w:p>
    <w:p w:rsidR="00706622" w:rsidRDefault="00E53142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и ловля мяча от стены за 30 сек.</w:t>
      </w:r>
    </w:p>
    <w:p w:rsidR="00706622" w:rsidRDefault="00E53142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штрафной бросок.</w:t>
      </w:r>
    </w:p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№2. Комплекс организационно-педагогических условий, включающий формы аттестации:</w:t>
      </w: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 Формы аттестации и оценочные материалы</w:t>
      </w:r>
    </w:p>
    <w:tbl>
      <w:tblPr>
        <w:tblStyle w:val="a7"/>
        <w:tblW w:w="950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7115"/>
        <w:gridCol w:w="1742"/>
      </w:tblGrid>
      <w:tr w:rsidR="00706622">
        <w:tc>
          <w:tcPr>
            <w:tcW w:w="648" w:type="dxa"/>
            <w:vAlign w:val="center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7115" w:type="dxa"/>
            <w:vAlign w:val="center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нормативы:</w:t>
            </w:r>
          </w:p>
        </w:tc>
        <w:tc>
          <w:tcPr>
            <w:tcW w:w="1742" w:type="dxa"/>
            <w:vAlign w:val="center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706622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5" w:type="dxa"/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соревнований</w:t>
            </w:r>
          </w:p>
        </w:tc>
        <w:tc>
          <w:tcPr>
            <w:tcW w:w="1742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06622">
        <w:trPr>
          <w:trHeight w:val="629"/>
        </w:trPr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5" w:type="dxa"/>
          </w:tcPr>
          <w:p w:rsidR="00706622" w:rsidRDefault="00E53142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Броски по кольцу с расстояния 1 м.</w:t>
            </w:r>
          </w:p>
        </w:tc>
        <w:tc>
          <w:tcPr>
            <w:tcW w:w="1742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6622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5" w:type="dxa"/>
          </w:tcPr>
          <w:p w:rsidR="00706622" w:rsidRDefault="00E53142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Броски со средних и дальних дистанций.</w:t>
            </w:r>
          </w:p>
          <w:p w:rsidR="00706622" w:rsidRDefault="00706622">
            <w:pPr>
              <w:pStyle w:val="10"/>
              <w:ind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2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6622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15" w:type="dxa"/>
          </w:tcPr>
          <w:p w:rsidR="00706622" w:rsidRDefault="00E53142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роски по кольцу после ведения.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6622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15" w:type="dxa"/>
          </w:tcPr>
          <w:p w:rsidR="00706622" w:rsidRDefault="00E53142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Передачи мяча в парах.</w:t>
            </w:r>
          </w:p>
          <w:p w:rsidR="00706622" w:rsidRDefault="00706622">
            <w:pPr>
              <w:pStyle w:val="10"/>
              <w:ind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2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06622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15" w:type="dxa"/>
          </w:tcPr>
          <w:p w:rsidR="00706622" w:rsidRDefault="00E53142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Передачи мяча в движении.</w:t>
            </w:r>
          </w:p>
          <w:p w:rsidR="00706622" w:rsidRDefault="00706622">
            <w:pPr>
              <w:pStyle w:val="10"/>
              <w:ind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2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6622">
        <w:tc>
          <w:tcPr>
            <w:tcW w:w="648" w:type="dxa"/>
          </w:tcPr>
          <w:p w:rsidR="00706622" w:rsidRDefault="0070662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5" w:type="dxa"/>
          </w:tcPr>
          <w:p w:rsidR="00706622" w:rsidRDefault="00E53142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Обводка стоек</w:t>
            </w:r>
          </w:p>
          <w:p w:rsidR="00706622" w:rsidRDefault="00706622">
            <w:pPr>
              <w:pStyle w:val="10"/>
              <w:ind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2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6622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5" w:type="dxa"/>
          </w:tcPr>
          <w:p w:rsidR="00706622" w:rsidRDefault="00E53142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и ловля мяча от стены за 30 сек.</w:t>
            </w:r>
          </w:p>
          <w:p w:rsidR="00706622" w:rsidRDefault="00706622">
            <w:pPr>
              <w:pStyle w:val="10"/>
              <w:ind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2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06622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15" w:type="dxa"/>
          </w:tcPr>
          <w:p w:rsidR="00706622" w:rsidRDefault="00E53142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Штрафной бросок</w:t>
            </w:r>
          </w:p>
          <w:p w:rsidR="00706622" w:rsidRDefault="00706622">
            <w:pPr>
              <w:pStyle w:val="10"/>
              <w:ind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2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06622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15" w:type="dxa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Мини-баскетбол, баскетбол 3х3, 4х4. 5х5.</w:t>
            </w:r>
          </w:p>
        </w:tc>
        <w:tc>
          <w:tcPr>
            <w:tcW w:w="1742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2.2. Условия реализации программы</w:t>
      </w:r>
    </w:p>
    <w:p w:rsidR="00706622" w:rsidRDefault="00E53142">
      <w:pPr>
        <w:pStyle w:val="10"/>
        <w:rPr>
          <w:b/>
        </w:rPr>
      </w:pPr>
      <w:r>
        <w:rPr>
          <w:i/>
        </w:rPr>
        <w:t>Материально-техническое обеспечение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Плакаты методические.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Стенка гимнастическая.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Скамейка гимнастическая жёсткая.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Мячи: футбольные, теннисные, малые мячи (мягкие), набивные.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Палка гимнастическая.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Мячи: баскетбольные, волейбольные.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Скакалка детская.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Гантели наборные.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Табло перекидное.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Стойки волейбольные универсальные.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Кубики.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Обруч детский. Жилетки игровые.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Сетка волейбольная.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Аптечка.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Сетка для переноса и хранения мячей.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Конус сигнальный.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Насос ручной. 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Секундомер.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Площадка игровая волейбольная.</w:t>
      </w:r>
    </w:p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2.3. Методические материалы</w:t>
      </w:r>
    </w:p>
    <w:p w:rsidR="00706622" w:rsidRDefault="00706622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706622" w:rsidRDefault="00E53142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Дидактические материалы по основным разделам физической культуры. </w:t>
      </w:r>
    </w:p>
    <w:p w:rsidR="00706622" w:rsidRDefault="00E53142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Популярная и художественная литература по физической культуре, спорту, олимпийскому движению. </w:t>
      </w:r>
    </w:p>
    <w:p w:rsidR="00706622" w:rsidRDefault="00E53142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Методические издания по физической культуре для учителей.</w:t>
      </w:r>
    </w:p>
    <w:p w:rsidR="00706622" w:rsidRDefault="00706622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622" w:rsidRDefault="00E53142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2.4. ТЕМАТИЧЕСКОЕ ПЛАНИРОВАНИЕ</w:t>
      </w:r>
    </w:p>
    <w:tbl>
      <w:tblPr>
        <w:tblStyle w:val="a8"/>
        <w:tblW w:w="9497" w:type="dxa"/>
        <w:tblInd w:w="30" w:type="dxa"/>
        <w:tblLayout w:type="fixed"/>
        <w:tblLook w:val="0400" w:firstRow="0" w:lastRow="0" w:firstColumn="0" w:lastColumn="0" w:noHBand="0" w:noVBand="1"/>
      </w:tblPr>
      <w:tblGrid>
        <w:gridCol w:w="829"/>
        <w:gridCol w:w="2637"/>
        <w:gridCol w:w="6031"/>
      </w:tblGrid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 п\п</w:t>
            </w: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спортивно-оздоровительной деятельности.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Прыжок толчком двух ног.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Гигиенические требования к одежде и обуви. Техника безопасности на занятиях.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медленном темпе до 10 мин., ОРУ без предметов, ведение мяча с изменением направления, броски в кольцо из различных точек, учебная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спортивно-оздоровительной деятельности.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Прыжок толчком двух ног.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Влияние физических упражнений на организм человека. Самоконтроль.</w:t>
            </w:r>
            <w:r w:rsidR="00D65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Перемещения из различных исходных положений, учебно-тренировочная игра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спортивно-оздоровительной деятельности.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Остановка прыжком.</w:t>
            </w:r>
            <w:r w:rsidR="00D657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линии на площадке. Основные правила игры в баскетбол. Жесты судей.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медленном темпе до 10 минут, ОРУ без предметов, перемещения из различных исходных положений.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спортивно-оздоровительной деятельности.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Остановка двумя ногами.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Самоконтроль. Способы подсчета пульса. Способы регулирования и контроля физических нагрузок во время занятий физическими упражнениями.</w:t>
            </w:r>
            <w:r w:rsidR="00D65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мяча с изменением направления, броски в кольцо из различных точек, учебная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Повороты вперед.</w:t>
            </w:r>
            <w:r w:rsidR="00D657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медленном темпе до 10 минут, ОРУ на силу и гибкость, ведение мяча с изменением направления, вокруг стоек.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Повороты назад.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Перемещения из различных исходных положений, учебно-тренировочная игра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Ловля мяча двумя руками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месте.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медленном темпе до 10 минут, ОРУ с набивными мячами. Ведение мяча с изменением направления, броски в кольцо из различных точек, ловля и передача мяча на месте и в движении.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Ловля мяча двумя руками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движении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 различных исходных положений. Бег на месте в упоре стоя с максимальной частотой шагов. 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Ловля двумя руками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прыжке.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медленном темпе до 10 минут.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Ловля мяча двумя руками при встречном  движении.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 с набивными мячами. Ловля и передача мяча на месте и в движении.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Ловля мяча при поступательном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движении.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месте в упоре стоя с максимальной частотой шагов. 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Ловля мяча одной рукой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месте.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медленном темпе до 10 минут, ОРУ с набивными мячами. Броски в кольцо из различных точек. Ведение мяча с изменением направления и с заданиями.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Ловля мяча одной рукой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движении.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месте в упоре стоя с максимальной частотой шагов. 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Ловля мяча одной рукой в прыжке.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медленном темпе до 10 минут, ОРУ на силу и гибкость. Броски в кольцо в движении.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Ловля мяча одной рукой при встречном движении.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Бег на месте в упоре стоя с максимальной частотой шагов. 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Ловля мяча одной рукой при движении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сбоку.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мяча с изменением направления и с заданиями. Броски в кольцо из различных точек.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медленном темпе до 10 минут, ОРУ на силу и гибкость. Ловля и передача мяча на месте и в движении. Броски в кольцо в движении.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Ловля и передача мяча на месте и в движении. Броски в кольцо в движении. 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спортивно-оздоровительной деятельности.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и совершенствование двигательными действиями: перемещением, изменением направления движения, передвижением парами в нападении и защите, бегом баскетболиста, передачами, ведением и бросками. Сочетание рывков с финтами.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Медленный бег, ОРУ с набивными мячами, прыжковые упражнения.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Физическое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Броски и ловля мяча в стену за 30 сек. Различные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передачи на месте и в движении в парах 1-2 мячей. Различные ведения. 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спортивно-оздоровительной деятельности.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подсчета пульса. Способы регулирования и контроля физических нагрузок во время занятий физическими упражнениями.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 на силу и гибкость, прыжковые упражнения.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Броски и ловля мяча в стену за 30 сек. Различные передачи в парах одного или двух мячей, ведение. 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передачи в парах одного или двух мячей. Действия игроков 1х1, 2х2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передачи в парах одного или двух мячей. Действия игроков 1х1, 2х2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передачи в парах одного или двух мячей. Действия игроков 1х1, 2х2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Броски в кольцо из различных точек. Действия игроков 1х1, 2х2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Физическое совершенствование со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Броски в кольцо из различных точек. Индивидуальные действия игроков.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Броски в кольцо из различных точек. Индивидуальные действия игроков.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Броски в кольцо из различных точек. Индивидуальные действия игроков.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Броски в кольцо в движении. Индивидуальные действия игроков.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Броски в кольцо в движении. Индивидуальные действия игроков.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 Судейство игр во время секционных занятий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Броски в кольцо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движении.Действия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игроков в нападении и защите.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 Судейство игр во время секционных занятий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Физическое совершенствование со спортивной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23201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Броски в кольцо в движении.</w:t>
            </w:r>
            <w:r w:rsidR="00D65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игроков в нападении и защите.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 Судейство игр во время секционных занятий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мяча на месте и в движении. Штрафной бросок. Игра под щитом.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 Судейство игр во время секционных занятий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мяча на месте и в движении. Штрафной бросок. Игра под щитом.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спортивно-тренировочной деятельности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Контрольные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испытания:броски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кольцу с расстояния 1 м., броски со средних и дальних дистанций, броски по кольцу после ведения.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спортивно-тренировочной деятельности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испытания: передачи мяча в парах, передачи после ведения, обвод стоек, передача и ловля мяча от стены за 30 сек., штрафной бросок.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спортивно-тренировочной деятельности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Мини-баскетбол, баскетбол 3х3, 4х4, 5х5.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спортивно-тренировочной деятельности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Мини-баскетбол, баскетбол 3х3, 4х4, 5х5.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спортивно-тренировочной деятельности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Товарищеские встречи команд  других школ, судейская и инструкторская практика, судейство соревнований.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спортивно-тренировочной деятельности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Товарищеские встречи команд  других школ, судейская и инструкторская практика, судейство соревнований.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спортивно-тренировочной деятельности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Товарищеские встречи команд  других школ, судейская и инструкторская практика, судейство соревнований.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спортивно-тренировочной деятельности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Товарищеские встречи команд  других школ, судейская и инструкторская практика, судейство соревнований.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спортивно-тренировочной деятельности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Товарищеские встречи команд  других школ, судейская и инструкторская практика, судейство соревнований.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спортивно-тренировочной деятельности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Товарищеские встречи команд  других школ, судейская и инструкторская практика, судейство соревнований.</w:t>
            </w:r>
          </w:p>
        </w:tc>
      </w:tr>
      <w:tr w:rsidR="00706622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спортивно-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тренировочной деятельности</w:t>
            </w:r>
          </w:p>
        </w:tc>
        <w:tc>
          <w:tcPr>
            <w:tcW w:w="6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Товарищеские встречи команд  других школ, судейская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инструкторская практика, судейство соревнований.</w:t>
            </w:r>
          </w:p>
        </w:tc>
      </w:tr>
    </w:tbl>
    <w:p w:rsidR="00706622" w:rsidRDefault="00706622">
      <w:pPr>
        <w:pStyle w:val="1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2.5. Список используемой литературы</w:t>
      </w:r>
    </w:p>
    <w:p w:rsidR="00706622" w:rsidRDefault="00706622">
      <w:pPr>
        <w:pStyle w:val="10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1.Методическая литература:</w:t>
      </w:r>
    </w:p>
    <w:p w:rsidR="00706622" w:rsidRDefault="00E53142">
      <w:pPr>
        <w:pStyle w:val="10"/>
        <w:numPr>
          <w:ilvl w:val="0"/>
          <w:numId w:val="11"/>
        </w:numPr>
        <w:spacing w:after="0" w:line="240" w:lineRule="auto"/>
        <w:ind w:left="45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Л.Б.Кофман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Г.И.Погадаев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«Настольная книга учителя физической культуры», издательство «Физкультура и спорт», 1998 год;</w:t>
      </w:r>
    </w:p>
    <w:p w:rsidR="00706622" w:rsidRDefault="00E53142">
      <w:pPr>
        <w:pStyle w:val="10"/>
        <w:numPr>
          <w:ilvl w:val="0"/>
          <w:numId w:val="1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А.П.Матвеев, Т.В.Петрова, «Оценка качества подготовки выпускников основной школы по физической культуре», издательство  «Просвещение», 2000 г.;</w:t>
      </w:r>
    </w:p>
    <w:p w:rsidR="00706622" w:rsidRDefault="00E53142">
      <w:pPr>
        <w:pStyle w:val="10"/>
        <w:numPr>
          <w:ilvl w:val="0"/>
          <w:numId w:val="1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Примерная программа по баскетболу   для детско-юношеских школ. - М. 2004г;</w:t>
      </w:r>
    </w:p>
    <w:p w:rsidR="00706622" w:rsidRDefault="00E53142">
      <w:pPr>
        <w:pStyle w:val="10"/>
        <w:numPr>
          <w:ilvl w:val="0"/>
          <w:numId w:val="1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С.М.Зверев, «Типовые программы для внешкольных учреждений и общеобразовательных школ», М., «Просвещение», 1986 год.</w:t>
      </w:r>
    </w:p>
    <w:p w:rsidR="00706622" w:rsidRDefault="00E53142">
      <w:pPr>
        <w:pStyle w:val="10"/>
        <w:numPr>
          <w:ilvl w:val="0"/>
          <w:numId w:val="1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Гомельский, А. Я. Тактика баскетбола. - М.,2006. - 136с.</w:t>
      </w:r>
    </w:p>
    <w:p w:rsidR="00706622" w:rsidRDefault="00E53142">
      <w:pPr>
        <w:pStyle w:val="10"/>
        <w:numPr>
          <w:ilvl w:val="0"/>
          <w:numId w:val="1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Гомельский, А. Я. Управление командой в баскетболе. - М.2006. - 124с. Матвеев, Л. П. Основы спортивной тренировки. - М., 2007. - 210с.</w:t>
      </w:r>
    </w:p>
    <w:p w:rsidR="00706622" w:rsidRDefault="00706622">
      <w:pPr>
        <w:pStyle w:val="10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2.Периодические издания: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журналы «Физическая культура в школе», «Народное образование».</w:t>
      </w:r>
    </w:p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06622" w:rsidSect="00B334F3">
      <w:pgSz w:w="11906" w:h="16838"/>
      <w:pgMar w:top="1134" w:right="850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055ED"/>
    <w:multiLevelType w:val="multilevel"/>
    <w:tmpl w:val="64021D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E6D37"/>
    <w:multiLevelType w:val="multilevel"/>
    <w:tmpl w:val="4AAABE0E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5795118"/>
    <w:multiLevelType w:val="multilevel"/>
    <w:tmpl w:val="9B6E79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34C34800"/>
    <w:multiLevelType w:val="multilevel"/>
    <w:tmpl w:val="C1BCD6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E4E6884"/>
    <w:multiLevelType w:val="multilevel"/>
    <w:tmpl w:val="9D984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40D64D3"/>
    <w:multiLevelType w:val="multilevel"/>
    <w:tmpl w:val="6AEA09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C0E05E9"/>
    <w:multiLevelType w:val="multilevel"/>
    <w:tmpl w:val="BC2A2B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CEA65DA"/>
    <w:multiLevelType w:val="multilevel"/>
    <w:tmpl w:val="ADF28E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E316B0E"/>
    <w:multiLevelType w:val="multilevel"/>
    <w:tmpl w:val="70A00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08E6466"/>
    <w:multiLevelType w:val="multilevel"/>
    <w:tmpl w:val="CD1428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09B5AA9"/>
    <w:multiLevelType w:val="multilevel"/>
    <w:tmpl w:val="7AF47A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E1C3CF4"/>
    <w:multiLevelType w:val="multilevel"/>
    <w:tmpl w:val="18749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i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10"/>
  </w:num>
  <w:num w:numId="7">
    <w:abstractNumId w:val="11"/>
  </w:num>
  <w:num w:numId="8">
    <w:abstractNumId w:val="2"/>
  </w:num>
  <w:num w:numId="9">
    <w:abstractNumId w:val="8"/>
  </w:num>
  <w:num w:numId="10">
    <w:abstractNumId w:val="9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6622"/>
    <w:rsid w:val="0004618B"/>
    <w:rsid w:val="00057FDB"/>
    <w:rsid w:val="002A51D1"/>
    <w:rsid w:val="00375499"/>
    <w:rsid w:val="00532153"/>
    <w:rsid w:val="005F7968"/>
    <w:rsid w:val="0066054D"/>
    <w:rsid w:val="00706622"/>
    <w:rsid w:val="007D1E66"/>
    <w:rsid w:val="00AF3734"/>
    <w:rsid w:val="00B334F3"/>
    <w:rsid w:val="00D657B5"/>
    <w:rsid w:val="00DB7370"/>
    <w:rsid w:val="00E13398"/>
    <w:rsid w:val="00E53142"/>
    <w:rsid w:val="00E6797C"/>
    <w:rsid w:val="00F2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B916"/>
  <w15:docId w15:val="{BB949127-CE42-4859-B1F9-5F72135F2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51D1"/>
  </w:style>
  <w:style w:type="paragraph" w:styleId="1">
    <w:name w:val="heading 1"/>
    <w:basedOn w:val="10"/>
    <w:next w:val="10"/>
    <w:rsid w:val="0070662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70662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70662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70662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70662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70662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706622"/>
  </w:style>
  <w:style w:type="table" w:customStyle="1" w:styleId="TableNormal">
    <w:name w:val="Table Normal"/>
    <w:rsid w:val="007066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70662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70662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706622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rsid w:val="00706622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rsid w:val="00706622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rsid w:val="00706622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12</Pages>
  <Words>3324</Words>
  <Characters>18949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№5</cp:lastModifiedBy>
  <cp:revision>12</cp:revision>
  <dcterms:created xsi:type="dcterms:W3CDTF">2023-09-30T10:31:00Z</dcterms:created>
  <dcterms:modified xsi:type="dcterms:W3CDTF">2024-09-24T03:35:00Z</dcterms:modified>
</cp:coreProperties>
</file>