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79B" w:rsidRDefault="0051779B" w:rsidP="0051779B">
      <w:pPr>
        <w:pStyle w:val="10"/>
        <w:spacing w:after="0" w:line="240" w:lineRule="auto"/>
      </w:pPr>
      <w:bookmarkStart w:id="0" w:name="_GoBack"/>
      <w:r>
        <w:rPr>
          <w:noProof/>
        </w:rPr>
        <w:drawing>
          <wp:inline distT="0" distB="0" distL="0" distR="0" wp14:anchorId="68B2AB24" wp14:editId="56F86135">
            <wp:extent cx="6502400" cy="89455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05498" cy="894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p w:rsidR="00706622" w:rsidRDefault="0017610D" w:rsidP="0017610D">
      <w:pPr>
        <w:pStyle w:val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 w:rsidR="00E53142"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</w:t>
      </w: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№1. Комплекс основных характеристик программы:</w:t>
      </w:r>
    </w:p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1.1.Пояснительная записка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Дополнительная образовательная программа физкультурно-спортивной направленности.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 Программа рассчитана на </w:t>
      </w:r>
      <w:r w:rsidR="00CD6A21">
        <w:rPr>
          <w:rFonts w:ascii="Times New Roman" w:eastAsia="Times New Roman" w:hAnsi="Times New Roman" w:cs="Times New Roman"/>
          <w:sz w:val="24"/>
          <w:szCs w:val="24"/>
        </w:rPr>
        <w:t>29</w:t>
      </w:r>
      <w:r w:rsidR="00CD6A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учебных часов в год для 6-8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классов, количество занятий в неделю – </w:t>
      </w:r>
      <w:r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="00CD6A21">
        <w:rPr>
          <w:rFonts w:ascii="Times New Roman" w:eastAsia="Times New Roman" w:hAnsi="Times New Roman" w:cs="Times New Roman"/>
          <w:color w:val="000000"/>
          <w:sz w:val="24"/>
          <w:szCs w:val="24"/>
        </w:rPr>
        <w:t>, длительностью 1 учебный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срок реализации программы – 1 год, количество занимающихся 10-15 человек. В программе прослеживается  углубленное изучение данного вида спорта с расширенным применением специальных упражнений на развитие координационных способностей, овладением техникой двигательных действий и тактическими приемами по данной специализации. Заниматься в секции могут учащиеся, прошедшие медицинский осмотр и допущенные врачом к занятиям. Основная задача руководителя спортивной секции – всестороннее развитие учащихся в процессе овладения физической культурой. Задача решается руководителем секции на основе изучения каждого занимающегося, прогнозирования его развития и комплексного воздействия на формирование личности в учебном коллективе. Это осуществляется при обязательном врачебно-педагогическом контроле в процессе обучения. Руководителем секции систематически отслеживается реакция учащихся на предлагаемую нагрузку, проводится наблюдение за самочувствием  и выявление признаков утомления и перенапряжения. В процессе обучения прививаются умения и навыки: гигиена спортивной одежды и обуви, гигиена питания, режима дня, техника безопасности и самоконтроль.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Новизной решения данной программы является двигательная деятельность, которая своей направленностью и содержанием связана с совершенствованием физической природы человека. В процессе освоения данной программы учащиеся формируются как целостная личность, в единстве многообразия своих физических, психических и нравственных качеств.  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Актуальность программы обусловлена тем, что  имеется потребность учащихся в личном физическом совершенствовании своего мастерства через соревновательную деятельность в данном виде спорта.    </w:t>
      </w:r>
    </w:p>
    <w:p w:rsidR="00706622" w:rsidRDefault="0070662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1.2.Цель программы: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физических качеств, совершенствование двигательных уме</w:t>
      </w:r>
      <w:r w:rsidR="00CD6A21">
        <w:rPr>
          <w:rFonts w:ascii="Times New Roman" w:eastAsia="Times New Roman" w:hAnsi="Times New Roman" w:cs="Times New Roman"/>
          <w:color w:val="000000"/>
          <w:sz w:val="24"/>
          <w:szCs w:val="24"/>
        </w:rPr>
        <w:t>ний и навыков в игре в волейбол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подготовка юных  спортсменов для реализации своих достижений в соревновательной деятельности.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Достижение этой цели обеспечивается решением следующих основных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06622" w:rsidRDefault="00E53142">
      <w:pPr>
        <w:pStyle w:val="10"/>
        <w:numPr>
          <w:ilvl w:val="0"/>
          <w:numId w:val="3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специальных физических способностей, необходимых для совершенствования игрового навыка;</w:t>
      </w:r>
    </w:p>
    <w:p w:rsidR="00706622" w:rsidRDefault="00E53142">
      <w:pPr>
        <w:pStyle w:val="10"/>
        <w:numPr>
          <w:ilvl w:val="0"/>
          <w:numId w:val="3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основам техники и тактики игры;</w:t>
      </w:r>
    </w:p>
    <w:p w:rsidR="00706622" w:rsidRDefault="00E53142">
      <w:pPr>
        <w:pStyle w:val="10"/>
        <w:numPr>
          <w:ilvl w:val="0"/>
          <w:numId w:val="3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навыка в организации и проведении учебно-тренировочных занятий и соревнований.</w:t>
      </w:r>
    </w:p>
    <w:p w:rsidR="00706622" w:rsidRDefault="00E53142">
      <w:pPr>
        <w:pStyle w:val="10"/>
        <w:numPr>
          <w:ilvl w:val="0"/>
          <w:numId w:val="3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укрепление здоровья, содействие гармоничному физическому развитию;</w:t>
      </w:r>
    </w:p>
    <w:p w:rsidR="00706622" w:rsidRDefault="00E53142">
      <w:pPr>
        <w:pStyle w:val="10"/>
        <w:numPr>
          <w:ilvl w:val="0"/>
          <w:numId w:val="3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 и укрепления здоровья;</w:t>
      </w:r>
    </w:p>
    <w:p w:rsidR="00706622" w:rsidRDefault="00E53142">
      <w:pPr>
        <w:pStyle w:val="10"/>
        <w:numPr>
          <w:ilvl w:val="0"/>
          <w:numId w:val="3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содействие воспитанию нравственных и волевых качеств; освоение знаний о физической культуре и спорте, их истории и современном развитии, роли в формировании здорового образа жизни.</w:t>
      </w:r>
    </w:p>
    <w:p w:rsidR="00706622" w:rsidRDefault="00706622">
      <w:pPr>
        <w:pStyle w:val="10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1.3.Содержание программы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Отличительные особенности данной программы заключаются в том, что  она состоит из трех разделов: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знания о спортивно-оздоровительной деятельности,  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физическое совершенствование со спортивной  направленностью, 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способы спортивно-оздоровительной деятельности.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реализации данной программы учас</w:t>
      </w:r>
      <w:r w:rsidR="00CD6A21">
        <w:rPr>
          <w:rFonts w:ascii="Times New Roman" w:eastAsia="Times New Roman" w:hAnsi="Times New Roman" w:cs="Times New Roman"/>
          <w:color w:val="000000"/>
          <w:sz w:val="24"/>
          <w:szCs w:val="24"/>
        </w:rPr>
        <w:t>твуют школьники  в возрасте от 11 до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лет, набор в секцию данной направленности производится по следующим параметрам: наличие способностей, базовых знаний и желание учащихся совершенствовать свои </w:t>
      </w:r>
      <w:r w:rsidR="00CD6A21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 и навыки в игре волейбол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и методы, используемые для организации учебного процесса: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методы обучения: практический, словесный, наглядного восприятия;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способы выполнения упражнений: одновременный, поточный, поочередный;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формы организации занятий: фронтальный, групповой, индивидуальный.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 предусмотрено регулярное отслеживание результатов воспитанников, участие в школьных и городских соревнованиях. Запланированы воспитательные задачи: приучение к сознательной дисциплине, воспитывать</w:t>
      </w:r>
      <w:r w:rsidR="006605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качества, как самообладание, чувство товарищества, общительность, смелость, воля к победе.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физической культуры, реализующий данную программу, ориентирует свою деятельность на такие важные компоненты как: воспитание моральных и волевых качеств; формирование гуманистических отношений; приобретение опыта общения; формирование потребности и мотивов к систематическим занятиям физическими упражнениями; воспитание целостной ориентации на физическое и духовное совершенствование личности.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подведения итогов: начальная, промежуточная, итоговая. Журнал оценки результатов.</w:t>
      </w:r>
    </w:p>
    <w:p w:rsidR="00706622" w:rsidRDefault="0070662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Учебно-тематический план</w:t>
      </w:r>
    </w:p>
    <w:p w:rsidR="00706622" w:rsidRDefault="0070662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tbl>
      <w:tblPr>
        <w:tblStyle w:val="a6"/>
        <w:tblW w:w="921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"/>
        <w:gridCol w:w="2621"/>
        <w:gridCol w:w="1309"/>
        <w:gridCol w:w="1352"/>
        <w:gridCol w:w="1427"/>
        <w:gridCol w:w="1823"/>
      </w:tblGrid>
      <w:tr w:rsidR="00706622">
        <w:tc>
          <w:tcPr>
            <w:tcW w:w="679" w:type="dxa"/>
            <w:vMerge w:val="restart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621" w:type="dxa"/>
            <w:vMerge w:val="restart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4088" w:type="dxa"/>
            <w:gridSpan w:val="3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823" w:type="dxa"/>
            <w:vMerge w:val="restart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аттестации (контроля)</w:t>
            </w:r>
          </w:p>
        </w:tc>
      </w:tr>
      <w:tr w:rsidR="00706622">
        <w:tc>
          <w:tcPr>
            <w:tcW w:w="679" w:type="dxa"/>
            <w:vMerge/>
            <w:vAlign w:val="center"/>
          </w:tcPr>
          <w:p w:rsidR="00706622" w:rsidRDefault="0070662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1" w:type="dxa"/>
            <w:vMerge/>
            <w:vAlign w:val="center"/>
          </w:tcPr>
          <w:p w:rsidR="00706622" w:rsidRDefault="0070662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1352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27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823" w:type="dxa"/>
            <w:vMerge/>
            <w:vAlign w:val="center"/>
          </w:tcPr>
          <w:p w:rsidR="00706622" w:rsidRDefault="0070662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622">
        <w:tc>
          <w:tcPr>
            <w:tcW w:w="679" w:type="dxa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1" w:type="dxa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Знания о спортивно-оздоровительной деятельности</w:t>
            </w:r>
          </w:p>
        </w:tc>
        <w:tc>
          <w:tcPr>
            <w:tcW w:w="1309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2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27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23" w:type="dxa"/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Контроль за состоянием занимающихся. Контроль за техникой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выполнения  упражнений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Самоконтроль.</w:t>
            </w:r>
          </w:p>
        </w:tc>
      </w:tr>
      <w:tr w:rsidR="00706622">
        <w:tc>
          <w:tcPr>
            <w:tcW w:w="679" w:type="dxa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1" w:type="dxa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Физическое совершенствование со спортивно-оздоровительной направленностью:</w:t>
            </w:r>
          </w:p>
          <w:p w:rsidR="00706622" w:rsidRDefault="00E53142">
            <w:pPr>
              <w:pStyle w:val="10"/>
              <w:numPr>
                <w:ilvl w:val="0"/>
                <w:numId w:val="10"/>
              </w:numPr>
              <w:ind w:left="450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общая и специальная физическая подготовка;</w:t>
            </w:r>
          </w:p>
          <w:p w:rsidR="00706622" w:rsidRDefault="00E53142">
            <w:pPr>
              <w:pStyle w:val="10"/>
              <w:numPr>
                <w:ilvl w:val="0"/>
                <w:numId w:val="10"/>
              </w:numPr>
              <w:ind w:left="450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основы техники и тактики игры.</w:t>
            </w:r>
          </w:p>
        </w:tc>
        <w:tc>
          <w:tcPr>
            <w:tcW w:w="1309" w:type="dxa"/>
            <w:vAlign w:val="center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52" w:type="dxa"/>
            <w:vAlign w:val="center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7" w:type="dxa"/>
            <w:vAlign w:val="center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23" w:type="dxa"/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Контроль за состоянием занимающихся. Контроль за техникой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выполнения  упражнений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Самоконтроль.</w:t>
            </w:r>
          </w:p>
        </w:tc>
      </w:tr>
      <w:tr w:rsidR="00706622">
        <w:tc>
          <w:tcPr>
            <w:tcW w:w="679" w:type="dxa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1" w:type="dxa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Способы спортивно-тренировочной деятельности:</w:t>
            </w:r>
          </w:p>
          <w:p w:rsidR="00706622" w:rsidRDefault="00E53142">
            <w:pPr>
              <w:pStyle w:val="10"/>
              <w:numPr>
                <w:ilvl w:val="0"/>
                <w:numId w:val="6"/>
              </w:numPr>
              <w:ind w:left="450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контрольные игры и соревнования;</w:t>
            </w:r>
          </w:p>
          <w:p w:rsidR="00706622" w:rsidRDefault="00E53142">
            <w:pPr>
              <w:pStyle w:val="10"/>
              <w:numPr>
                <w:ilvl w:val="0"/>
                <w:numId w:val="6"/>
              </w:numPr>
              <w:ind w:left="450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контрольные испытания;</w:t>
            </w:r>
          </w:p>
          <w:p w:rsidR="00706622" w:rsidRDefault="00E53142">
            <w:pPr>
              <w:pStyle w:val="10"/>
              <w:numPr>
                <w:ilvl w:val="0"/>
                <w:numId w:val="6"/>
              </w:numPr>
              <w:ind w:left="450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соревновательная деятельность.</w:t>
            </w:r>
          </w:p>
        </w:tc>
        <w:tc>
          <w:tcPr>
            <w:tcW w:w="1309" w:type="dxa"/>
            <w:vAlign w:val="center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52" w:type="dxa"/>
            <w:vAlign w:val="center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7" w:type="dxa"/>
            <w:vAlign w:val="center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3" w:type="dxa"/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Контроль за состоянием занимающихся. Контроль за техникой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выполнения  упражнений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Самоконтроль.</w:t>
            </w:r>
          </w:p>
        </w:tc>
      </w:tr>
      <w:tr w:rsidR="00706622">
        <w:tc>
          <w:tcPr>
            <w:tcW w:w="679" w:type="dxa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1" w:type="dxa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Всего часов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9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52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27" w:type="dxa"/>
            <w:vAlign w:val="center"/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23" w:type="dxa"/>
          </w:tcPr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учебного плана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1.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Знания о спортивно-оздоровительной деятельности – 4 часа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    Тема 1. Влияние физических упражнений на организм занимающихся.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сердечно-сосудистой системы. Особенности полового созревания учащихся.  Понятие о телосложении человека.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    Тема 2. Гигиена. Врачебный контроль и самоконтроль.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Гигиенические требования к одежде и обуви для занятий физическими упражнениями. Самоконтроль, из чего он состоит. Способы подсчета пульса. Способы регулирования и контроля физических нагрузок во время занятий физическими упражнениями.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      Тема 3.  Основы </w:t>
      </w:r>
      <w:r w:rsidR="00CD6A2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методики обучения игре волейбол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Тренировки.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и совершенствование двигательными действиями: перемещением, изменением направления</w:t>
      </w:r>
      <w:r w:rsidR="00CD6A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движения, передвижением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нападе</w:t>
      </w:r>
      <w:r w:rsidR="00CD6A21">
        <w:rPr>
          <w:rFonts w:ascii="Times New Roman" w:eastAsia="Times New Roman" w:hAnsi="Times New Roman" w:cs="Times New Roman"/>
          <w:color w:val="000000"/>
          <w:sz w:val="24"/>
          <w:szCs w:val="24"/>
        </w:rPr>
        <w:t>нии и защите, передачами, пасами и нападающими ударами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Сочетание рывков с финтами.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     Тема 4.  Правила соревнований, их организация и проведение.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линии на площадке. О</w:t>
      </w:r>
      <w:r w:rsidR="00CD6A21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сновные правила игры в волейбол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 Какие бывают нарушения правил. Жесты судей.  Требования к технике безопасности на занятиях по баскетболу. Прове</w:t>
      </w:r>
      <w:r w:rsidR="00CD6A21"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 соревнований по волейбол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2.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Физическое совершенствование со спортивной  направленностью - 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часов</w:t>
      </w:r>
    </w:p>
    <w:p w:rsidR="00706622" w:rsidRDefault="00E53142">
      <w:pPr>
        <w:pStyle w:val="1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Общая и специальная физическая подготовка -  15  часов.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="00CD6A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развивающие упражнения без предметов, упражнения с набивными мячами, упражнения на силу и гибкость, бег в медленном темпе до 10 минут. Прыжки со скакалкой.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Комбинированные беговые и прыжковые упражнения: с перемещением из различных исходных положений, бег на месте в упоре стоя с максимальной частотой шагов, рывки вперед, челночный бег, эстафеты с быстрым изменением характера,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прыжки на одной и обеих ногах через гимнастические скамейки, выпрыгивания, прыжки с доставанием предмета, прыжки с доставанием подвешенных предметов рукой, головой, прыжки вверх с подтягиванием коленей.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Основы техники и тактики игры -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22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а00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технических приемов в передачах м</w:t>
      </w:r>
      <w:r w:rsidR="00A264CB">
        <w:rPr>
          <w:rFonts w:ascii="Times New Roman" w:eastAsia="Times New Roman" w:hAnsi="Times New Roman" w:cs="Times New Roman"/>
          <w:color w:val="000000"/>
          <w:sz w:val="24"/>
          <w:szCs w:val="24"/>
        </w:rPr>
        <w:t>яча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Описание тактических приемов, взаимодействий.</w:t>
      </w:r>
      <w:r w:rsidR="00A264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Приём мяча двумя руками снизу и двумя руками сверху, приём мяча двумя сверху над собой, нападающий удар, первый темп, второй темп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622" w:rsidRPr="00AA27E1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Различные передачи в пар</w:t>
      </w:r>
      <w:r w:rsidR="00902880">
        <w:rPr>
          <w:rFonts w:ascii="Times New Roman" w:eastAsia="Times New Roman" w:hAnsi="Times New Roman" w:cs="Times New Roman"/>
          <w:color w:val="000000"/>
          <w:sz w:val="24"/>
          <w:szCs w:val="24"/>
        </w:rPr>
        <w:t>ах одного или двух мячей. Передача мяча через сетку в парах, отбивание мяча с отскоком от стенки. Подача мяча по зонам на противоположной площадке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028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2880" w:rsidRPr="00AA27E1">
        <w:rPr>
          <w:rFonts w:ascii="Times New Roman" w:hAnsi="Times New Roman" w:cs="Times New Roman"/>
          <w:sz w:val="24"/>
          <w:szCs w:val="24"/>
        </w:rPr>
        <w:t>Имитация передачи мяча двумя руками сверху н</w:t>
      </w:r>
      <w:r w:rsidR="00AA27E1">
        <w:rPr>
          <w:rFonts w:ascii="Times New Roman" w:hAnsi="Times New Roman" w:cs="Times New Roman"/>
          <w:sz w:val="24"/>
          <w:szCs w:val="24"/>
        </w:rPr>
        <w:t xml:space="preserve">а месте и после перемещения. </w:t>
      </w:r>
      <w:r w:rsidR="00902880" w:rsidRPr="00AA27E1">
        <w:rPr>
          <w:rFonts w:ascii="Times New Roman" w:hAnsi="Times New Roman" w:cs="Times New Roman"/>
          <w:sz w:val="24"/>
          <w:szCs w:val="24"/>
        </w:rPr>
        <w:t>Освоение расположения кистей и пальцев рук на мяче, мяч на полу. Кисти рук располагаются таким образом, чтобы большие пальцы были направлены друг к другу, указательные под углом друг к другу, а все остальные обхватывали мяч сбоку-сверху. Мяч поднимается с пола в и</w:t>
      </w:r>
      <w:r w:rsidR="00AA27E1">
        <w:rPr>
          <w:rFonts w:ascii="Times New Roman" w:hAnsi="Times New Roman" w:cs="Times New Roman"/>
          <w:sz w:val="24"/>
          <w:szCs w:val="24"/>
        </w:rPr>
        <w:t xml:space="preserve">сходное положение над лицом. </w:t>
      </w:r>
      <w:r w:rsidR="00902880" w:rsidRPr="00AA27E1">
        <w:rPr>
          <w:rFonts w:ascii="Times New Roman" w:hAnsi="Times New Roman" w:cs="Times New Roman"/>
          <w:sz w:val="24"/>
          <w:szCs w:val="24"/>
        </w:rPr>
        <w:t xml:space="preserve">В стойке волейболиста подбросить мяч одной рукой над собой, поймать обеими руками и одновременно начать разгибание </w:t>
      </w:r>
      <w:r w:rsidR="00AA27E1">
        <w:rPr>
          <w:rFonts w:ascii="Times New Roman" w:hAnsi="Times New Roman" w:cs="Times New Roman"/>
          <w:sz w:val="24"/>
          <w:szCs w:val="24"/>
        </w:rPr>
        <w:t>рук и ног, имитируя передачу.</w:t>
      </w:r>
      <w:r w:rsidR="00902880" w:rsidRPr="00AA27E1">
        <w:rPr>
          <w:rFonts w:ascii="Times New Roman" w:hAnsi="Times New Roman" w:cs="Times New Roman"/>
          <w:sz w:val="24"/>
          <w:szCs w:val="24"/>
        </w:rPr>
        <w:t xml:space="preserve"> В парах: один из партнёров набрасывает мяч в удобное для выполнения передачи положение, второй ловит мяч в стойке и имитирует пер</w:t>
      </w:r>
      <w:r w:rsidR="00AA27E1">
        <w:rPr>
          <w:rFonts w:ascii="Times New Roman" w:hAnsi="Times New Roman" w:cs="Times New Roman"/>
          <w:sz w:val="24"/>
          <w:szCs w:val="24"/>
        </w:rPr>
        <w:t xml:space="preserve">едачу, разгибая ноги и руки. </w:t>
      </w:r>
      <w:r w:rsidR="00902880" w:rsidRPr="00AA27E1">
        <w:rPr>
          <w:rFonts w:ascii="Times New Roman" w:hAnsi="Times New Roman" w:cs="Times New Roman"/>
          <w:sz w:val="24"/>
          <w:szCs w:val="24"/>
        </w:rPr>
        <w:t>В парах: один из партнёров набрасывает мяч другому, который передаёт мяч сверху двумя руками.</w:t>
      </w:r>
    </w:p>
    <w:p w:rsidR="00706622" w:rsidRPr="00F90825" w:rsidRDefault="00F9082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0825">
        <w:rPr>
          <w:rFonts w:ascii="Times New Roman" w:hAnsi="Times New Roman" w:cs="Times New Roman"/>
          <w:sz w:val="24"/>
          <w:szCs w:val="24"/>
        </w:rPr>
        <w:t>Передачи мяча в парах с варьировани</w:t>
      </w:r>
      <w:r w:rsidR="00B2409C">
        <w:rPr>
          <w:rFonts w:ascii="Times New Roman" w:hAnsi="Times New Roman" w:cs="Times New Roman"/>
          <w:sz w:val="24"/>
          <w:szCs w:val="24"/>
        </w:rPr>
        <w:t xml:space="preserve">ем расстояния и траектории. </w:t>
      </w:r>
      <w:r w:rsidRPr="00F90825">
        <w:rPr>
          <w:rFonts w:ascii="Times New Roman" w:hAnsi="Times New Roman" w:cs="Times New Roman"/>
          <w:sz w:val="24"/>
          <w:szCs w:val="24"/>
        </w:rPr>
        <w:t xml:space="preserve">В тройках: игроки второй позиции выполняют верхнюю передачу мяча над собой, затем делают шаг в сторону и заходят за спину игроков третьей позиции. Игроки третьей позиции выполняют передачи мяча игрокам первой позиции. Игроки первой позиции верхней передачей возвращают мяч игрокам, </w:t>
      </w:r>
      <w:r w:rsidRPr="00F90825">
        <w:rPr>
          <w:rFonts w:ascii="Times New Roman" w:hAnsi="Times New Roman" w:cs="Times New Roman"/>
          <w:sz w:val="24"/>
          <w:szCs w:val="24"/>
        </w:rPr>
        <w:lastRenderedPageBreak/>
        <w:t>находящимся на противоположной боковой линии. Методическое указание: упражнения можно проводить в форме соревнования: какая из троек выполнит больше передач, не до</w:t>
      </w:r>
      <w:r w:rsidR="00B2409C">
        <w:rPr>
          <w:rFonts w:ascii="Times New Roman" w:hAnsi="Times New Roman" w:cs="Times New Roman"/>
          <w:sz w:val="24"/>
          <w:szCs w:val="24"/>
        </w:rPr>
        <w:t>пустив при этом потери мяча.</w:t>
      </w:r>
      <w:r w:rsidRPr="00F90825">
        <w:rPr>
          <w:rFonts w:ascii="Times New Roman" w:hAnsi="Times New Roman" w:cs="Times New Roman"/>
          <w:sz w:val="24"/>
          <w:szCs w:val="24"/>
        </w:rPr>
        <w:t xml:space="preserve"> Передачи мяча в тройках. Расположение игроков в треугольнике: зоны 6 3 4, 6 2 3, 6 2 4; 5 3 4, 5 2 3, 5 2 4; 1 3 2, 1 4 3, Передачи в парах с передвижением приставными шагами</w:t>
      </w:r>
      <w:r w:rsidR="00B2409C">
        <w:rPr>
          <w:rFonts w:ascii="Times New Roman" w:hAnsi="Times New Roman" w:cs="Times New Roman"/>
          <w:sz w:val="24"/>
          <w:szCs w:val="24"/>
        </w:rPr>
        <w:t xml:space="preserve"> по длине игровой площадки. </w:t>
      </w:r>
      <w:r w:rsidRPr="00F90825">
        <w:rPr>
          <w:rFonts w:ascii="Times New Roman" w:hAnsi="Times New Roman" w:cs="Times New Roman"/>
          <w:sz w:val="24"/>
          <w:szCs w:val="24"/>
        </w:rPr>
        <w:t>В парах</w:t>
      </w:r>
      <w:r w:rsidR="00B2409C">
        <w:rPr>
          <w:rFonts w:ascii="Times New Roman" w:hAnsi="Times New Roman" w:cs="Times New Roman"/>
          <w:sz w:val="24"/>
          <w:szCs w:val="24"/>
        </w:rPr>
        <w:t>: передачи мяча через сетку.</w:t>
      </w:r>
      <w:r w:rsidRPr="00F90825">
        <w:rPr>
          <w:rFonts w:ascii="Times New Roman" w:hAnsi="Times New Roman" w:cs="Times New Roman"/>
          <w:sz w:val="24"/>
          <w:szCs w:val="24"/>
        </w:rPr>
        <w:t xml:space="preserve"> Передачи мяча на точность: в мишени, расположенные на стене, на игровой площадке (гимна</w:t>
      </w:r>
      <w:r w:rsidR="00B2409C">
        <w:rPr>
          <w:rFonts w:ascii="Times New Roman" w:hAnsi="Times New Roman" w:cs="Times New Roman"/>
          <w:sz w:val="24"/>
          <w:szCs w:val="24"/>
        </w:rPr>
        <w:t>стические обручи и др.)</w:t>
      </w:r>
      <w:r w:rsidRPr="00F90825">
        <w:rPr>
          <w:rFonts w:ascii="Times New Roman" w:hAnsi="Times New Roman" w:cs="Times New Roman"/>
          <w:sz w:val="24"/>
          <w:szCs w:val="24"/>
        </w:rPr>
        <w:t>. Подвижные игры с верхней передачей мяча: «Эстафета у стены», «Мяч в воздухе», «Мяч над сеткой», «Вызов номеров» и др.</w:t>
      </w:r>
      <w:r w:rsidR="00E53142" w:rsidRPr="00F9082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Раздел 3. 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Способы спортивно-тренировочной деятельности  - 16 часов</w:t>
      </w:r>
    </w:p>
    <w:p w:rsidR="00706622" w:rsidRDefault="00E53142" w:rsidP="00B2409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1.Контрольные  игры и соревнования - 3 часа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Контрольные испытания - 3 часа</w:t>
      </w:r>
    </w:p>
    <w:p w:rsidR="00B2409C" w:rsidRPr="00B2409C" w:rsidRDefault="00B2409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09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- </w:t>
      </w:r>
      <w:r w:rsidRPr="00B2409C">
        <w:rPr>
          <w:rFonts w:ascii="Times New Roman" w:hAnsi="Times New Roman" w:cs="Times New Roman"/>
          <w:sz w:val="24"/>
          <w:szCs w:val="24"/>
        </w:rPr>
        <w:t>Правила соревнований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240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09C" w:rsidRDefault="00B2409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09C">
        <w:rPr>
          <w:rFonts w:ascii="Times New Roman" w:hAnsi="Times New Roman" w:cs="Times New Roman"/>
          <w:sz w:val="24"/>
          <w:szCs w:val="24"/>
        </w:rPr>
        <w:t xml:space="preserve">- Передачи в парах через сетку двумя руками </w:t>
      </w:r>
      <w:r>
        <w:rPr>
          <w:rFonts w:ascii="Times New Roman" w:hAnsi="Times New Roman" w:cs="Times New Roman"/>
          <w:sz w:val="24"/>
          <w:szCs w:val="24"/>
        </w:rPr>
        <w:t>сверху без потерь.</w:t>
      </w:r>
    </w:p>
    <w:p w:rsidR="00B2409C" w:rsidRDefault="00B2409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2409C">
        <w:rPr>
          <w:rFonts w:ascii="Times New Roman" w:hAnsi="Times New Roman" w:cs="Times New Roman"/>
          <w:sz w:val="24"/>
          <w:szCs w:val="24"/>
        </w:rPr>
        <w:t>Передача от стены двумя руками сверх</w:t>
      </w:r>
      <w:r>
        <w:rPr>
          <w:rFonts w:ascii="Times New Roman" w:hAnsi="Times New Roman" w:cs="Times New Roman"/>
          <w:sz w:val="24"/>
          <w:szCs w:val="24"/>
        </w:rPr>
        <w:t>у с расстояния 2-3 м без потерь.</w:t>
      </w:r>
    </w:p>
    <w:p w:rsidR="00B2409C" w:rsidRDefault="00B2409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2409C">
        <w:rPr>
          <w:rFonts w:ascii="Times New Roman" w:hAnsi="Times New Roman" w:cs="Times New Roman"/>
          <w:sz w:val="24"/>
          <w:szCs w:val="24"/>
        </w:rPr>
        <w:t>Передача от стены двумя руками сниз</w:t>
      </w:r>
      <w:r>
        <w:rPr>
          <w:rFonts w:ascii="Times New Roman" w:hAnsi="Times New Roman" w:cs="Times New Roman"/>
          <w:sz w:val="24"/>
          <w:szCs w:val="24"/>
        </w:rPr>
        <w:t>у с расстояния 2-3 м без потерь.</w:t>
      </w:r>
    </w:p>
    <w:p w:rsidR="00B2409C" w:rsidRDefault="00B2409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2409C">
        <w:rPr>
          <w:rFonts w:ascii="Times New Roman" w:hAnsi="Times New Roman" w:cs="Times New Roman"/>
          <w:sz w:val="24"/>
          <w:szCs w:val="24"/>
        </w:rPr>
        <w:t>Переда</w:t>
      </w:r>
      <w:r>
        <w:rPr>
          <w:rFonts w:ascii="Times New Roman" w:hAnsi="Times New Roman" w:cs="Times New Roman"/>
          <w:sz w:val="24"/>
          <w:szCs w:val="24"/>
        </w:rPr>
        <w:t xml:space="preserve">чи над собой в круге без потерь. </w:t>
      </w:r>
    </w:p>
    <w:p w:rsidR="00B2409C" w:rsidRDefault="00B2409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Подача (любая): из 6 попыток.</w:t>
      </w:r>
    </w:p>
    <w:p w:rsidR="00B2409C" w:rsidRDefault="00B2409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2409C">
        <w:rPr>
          <w:rFonts w:ascii="Times New Roman" w:hAnsi="Times New Roman" w:cs="Times New Roman"/>
          <w:sz w:val="24"/>
          <w:szCs w:val="24"/>
        </w:rPr>
        <w:t>Подача (любая): из 10 попыток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240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09C" w:rsidRDefault="00B2409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2409C">
        <w:rPr>
          <w:rFonts w:ascii="Times New Roman" w:hAnsi="Times New Roman" w:cs="Times New Roman"/>
          <w:sz w:val="24"/>
          <w:szCs w:val="24"/>
        </w:rPr>
        <w:t>Подачи по зонам (1, 6</w:t>
      </w:r>
      <w:r>
        <w:rPr>
          <w:rFonts w:ascii="Times New Roman" w:hAnsi="Times New Roman" w:cs="Times New Roman"/>
          <w:sz w:val="24"/>
          <w:szCs w:val="24"/>
        </w:rPr>
        <w:t>, 5) на точность по 2 в каждую.</w:t>
      </w:r>
    </w:p>
    <w:p w:rsidR="00B2409C" w:rsidRDefault="00B2409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2409C">
        <w:rPr>
          <w:rFonts w:ascii="Times New Roman" w:hAnsi="Times New Roman" w:cs="Times New Roman"/>
          <w:sz w:val="24"/>
          <w:szCs w:val="24"/>
        </w:rPr>
        <w:t>Передачи на точность через сетку из зоны 4 в зону 6 после паса преподавателя: из 6 попыток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409C" w:rsidRPr="00B2409C" w:rsidRDefault="00B2409C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2409C">
        <w:rPr>
          <w:rFonts w:ascii="Times New Roman" w:hAnsi="Times New Roman" w:cs="Times New Roman"/>
          <w:sz w:val="24"/>
          <w:szCs w:val="24"/>
        </w:rPr>
        <w:t>Нападающий удар из зоны 4 после паса преподавателя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3.Соревновательная деятельность. Судейская и инструкторская практика – 10 часов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Товарищеские встречи команд  других школ, судейская и инструкторская практика, судейство соревнований.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соревнованиях по баскетболу в зачет городской спартакиады школьников.</w:t>
      </w:r>
    </w:p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622" w:rsidRDefault="00E53142">
      <w:pPr>
        <w:pStyle w:val="1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Ученик  будет: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Знать:</w:t>
      </w:r>
    </w:p>
    <w:p w:rsidR="00706622" w:rsidRDefault="00E53142">
      <w:pPr>
        <w:pStyle w:val="10"/>
        <w:numPr>
          <w:ilvl w:val="0"/>
          <w:numId w:val="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 сердечно-сосудистой системы, понятие о телосложении человека.</w:t>
      </w:r>
    </w:p>
    <w:p w:rsidR="00706622" w:rsidRDefault="00E53142">
      <w:pPr>
        <w:pStyle w:val="10"/>
        <w:numPr>
          <w:ilvl w:val="0"/>
          <w:numId w:val="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линии на площадке. О</w:t>
      </w:r>
      <w:r w:rsidR="00B2409C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сновные правила игры в волейбол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 Какие бывают нарушения правил. Жесты судей.</w:t>
      </w:r>
    </w:p>
    <w:p w:rsidR="00706622" w:rsidRDefault="00E53142">
      <w:pPr>
        <w:pStyle w:val="10"/>
        <w:numPr>
          <w:ilvl w:val="0"/>
          <w:numId w:val="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гигиенические требования к одежде и обуви для занятий физическими упражнениями.</w:t>
      </w:r>
    </w:p>
    <w:p w:rsidR="00706622" w:rsidRDefault="00E53142">
      <w:pPr>
        <w:pStyle w:val="10"/>
        <w:numPr>
          <w:ilvl w:val="0"/>
          <w:numId w:val="1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подсчета пульса. Способы регулирования и контроля физических нагрузок во время занятий физическими упражнениями.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Уметь:</w:t>
      </w:r>
    </w:p>
    <w:p w:rsidR="00706622" w:rsidRDefault="00E53142">
      <w:pPr>
        <w:pStyle w:val="10"/>
        <w:numPr>
          <w:ilvl w:val="0"/>
          <w:numId w:val="4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передачу мяча одной рукой снизу. Передачу мяча одной рукой сбоку.</w:t>
      </w:r>
    </w:p>
    <w:p w:rsidR="00706622" w:rsidRDefault="00E53142">
      <w:pPr>
        <w:pStyle w:val="10"/>
        <w:numPr>
          <w:ilvl w:val="0"/>
          <w:numId w:val="4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выполнять приемы обыгрывания защитника: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вышагивание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шаг, поворот, перевод мяча перед собой.</w:t>
      </w:r>
    </w:p>
    <w:p w:rsidR="00706622" w:rsidRDefault="00B2409C">
      <w:pPr>
        <w:pStyle w:val="10"/>
        <w:numPr>
          <w:ilvl w:val="0"/>
          <w:numId w:val="4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Подача мяча, приём. Блок</w:t>
      </w:r>
      <w:r w:rsidR="00E5314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622" w:rsidRDefault="00E53142">
      <w:pPr>
        <w:pStyle w:val="10"/>
        <w:numPr>
          <w:ilvl w:val="0"/>
          <w:numId w:val="4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Взаимодействовать с заслоном, а так же применять  индивидуальные, групповые  и командные действия в защите в игре баскетбол.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Использовать:</w:t>
      </w:r>
    </w:p>
    <w:p w:rsidR="00706622" w:rsidRDefault="00E53142">
      <w:pPr>
        <w:pStyle w:val="10"/>
        <w:numPr>
          <w:ilvl w:val="0"/>
          <w:numId w:val="7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приобретенные знания и умения в практической и игровой деятельности, в повседневной жизни для включения занятий  спортом в активный отдых и досуг.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Учащиеся будут уметь демонстрировать</w:t>
      </w:r>
    </w:p>
    <w:p w:rsidR="00706622" w:rsidRDefault="008108F7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подача мяча по зонам</w:t>
      </w:r>
      <w:r w:rsidR="00E5314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622" w:rsidRDefault="008108F7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приём мяча двумя руками снизу,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сверху </w:t>
      </w:r>
      <w:r w:rsidR="00E5314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706622" w:rsidRDefault="008108F7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блокирование атаки</w:t>
      </w:r>
      <w:r w:rsidR="00E5314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622" w:rsidRDefault="00E53142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передачи мяча в парах.</w:t>
      </w:r>
    </w:p>
    <w:p w:rsidR="00706622" w:rsidRDefault="00E53142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передачи мяча в движении.</w:t>
      </w:r>
    </w:p>
    <w:p w:rsidR="00706622" w:rsidRDefault="008108F7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атакующий удар</w:t>
      </w:r>
      <w:r w:rsidR="00E5314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622" w:rsidRPr="00C82532" w:rsidRDefault="008108F7" w:rsidP="008108F7">
      <w:pPr>
        <w:pStyle w:val="10"/>
        <w:numPr>
          <w:ilvl w:val="0"/>
          <w:numId w:val="9"/>
        </w:numPr>
        <w:spacing w:after="0" w:line="240" w:lineRule="auto"/>
        <w:ind w:left="45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подача мяча по зонам</w:t>
      </w:r>
      <w:r w:rsidR="00E5314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2532" w:rsidRDefault="00C82532" w:rsidP="00C82532">
      <w:pPr>
        <w:pStyle w:val="10"/>
        <w:spacing w:after="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C82532" w:rsidRDefault="00C82532" w:rsidP="00C82532">
      <w:pPr>
        <w:pStyle w:val="10"/>
        <w:spacing w:after="0" w:line="240" w:lineRule="auto"/>
        <w:ind w:left="450" w:firstLine="543"/>
        <w:jc w:val="both"/>
        <w:rPr>
          <w:rFonts w:ascii="Times New Roman" w:hAnsi="Times New Roman" w:cs="Times New Roman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 xml:space="preserve">В процессе реализации программы дополнительного образования «Волейбол» у обучающихся формируются познавательные, личностные, регулятивные, коммуникативные универсальные учебные действия. Основная образовательная программа учреждения предусматривает достижение следующих результатов образования: личностные результаты готовность и способность учащихся к саморазвитию, сформированность мотивации к учению и познанию, ценностно-смысловые установки выпускников,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идентичности; метапредметные результаты освоенные учащимися универсальные учебные действия (познавательные, регулятивные и коммуникативные); предметные результаты освоенный учащимися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 </w:t>
      </w:r>
    </w:p>
    <w:p w:rsidR="00C82532" w:rsidRDefault="00C82532" w:rsidP="00C82532">
      <w:pPr>
        <w:pStyle w:val="10"/>
        <w:spacing w:after="0" w:line="240" w:lineRule="auto"/>
        <w:ind w:left="450" w:firstLine="543"/>
        <w:jc w:val="both"/>
        <w:rPr>
          <w:rFonts w:ascii="Times New Roman" w:hAnsi="Times New Roman" w:cs="Times New Roman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 xml:space="preserve">Личностными результатами программы «Волейбол» является формирование следующих умений: определять и высказывать простые и общие для всех людей правила поведения при сотрудничестве (этические нормы); в предложенных педагогом ситуациях общения и сотрудничества, опираясь на общие для всех простые правила поведения, делать выбор при поддержке других участников группы и педагога, как поступить. </w:t>
      </w:r>
    </w:p>
    <w:p w:rsidR="00C82532" w:rsidRDefault="00C82532" w:rsidP="00C82532">
      <w:pPr>
        <w:pStyle w:val="10"/>
        <w:spacing w:after="0" w:line="240" w:lineRule="auto"/>
        <w:ind w:left="450" w:firstLine="543"/>
        <w:jc w:val="both"/>
        <w:rPr>
          <w:rFonts w:ascii="Times New Roman" w:hAnsi="Times New Roman" w:cs="Times New Roman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 xml:space="preserve">Метапредметными результатами программы «Волейбол» является формирование следующих универсальных учебных действий (УУД): Регулятивные УУД: определять и формулировать цель деятельности на занятии с помощью учителя, а далее самостоятельно; проговаривать последовательность действий; уметь высказывать своё предположение (версию) на основе данного задания, уметь работать по предложенному учителем плану, а в дальнейшем уметь самостоятельно планировать свою деятельность; средством формирования этих действий служит технология проблемного диалога на этапе изучения нового материала; учиться совместно с учителем и другими воспитанниками давать эмоциональную оценку деятельности команды на занятии. </w:t>
      </w:r>
    </w:p>
    <w:p w:rsidR="00C82532" w:rsidRDefault="00C82532" w:rsidP="00C82532">
      <w:pPr>
        <w:pStyle w:val="10"/>
        <w:spacing w:after="0" w:line="240" w:lineRule="auto"/>
        <w:ind w:left="450" w:firstLine="543"/>
        <w:jc w:val="both"/>
        <w:rPr>
          <w:rFonts w:ascii="Times New Roman" w:hAnsi="Times New Roman" w:cs="Times New Roman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 xml:space="preserve">Средством формирования этих действий служит технология оценивания образовательных достижений (учебных успехов). Познавательные УУД: добывать новые знания: находить ответы на вопросы, используя разные источники информации, свой жизненный опыт и информацию, полученную на занятии; перерабатывать полученную информацию: делать выводы в результате совместной работы всей команды; Средством формирования этих действий служит учебный материал. Коммуникативные УУД: умение донести свою позицию до других: оформлять свою мысль. </w:t>
      </w:r>
    </w:p>
    <w:p w:rsidR="00C82532" w:rsidRDefault="00C82532" w:rsidP="00C82532">
      <w:pPr>
        <w:pStyle w:val="10"/>
        <w:spacing w:after="0" w:line="240" w:lineRule="auto"/>
        <w:ind w:left="450" w:firstLine="543"/>
        <w:jc w:val="both"/>
        <w:rPr>
          <w:rFonts w:ascii="Times New Roman" w:hAnsi="Times New Roman" w:cs="Times New Roman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 xml:space="preserve">Слушать и понимать речь других; совместно договариваться о правилах общения и поведения в игре и следовать им; учиться выполнять различные роли в группе (лидера, исполнителя, критика). Средством формирования этих действий служит организация работы в парах и малых группах. Оздоровительные результаты программы: осознание учащимися необходимости заботы о своём здоровье и выработки форм поведения, которые помогут избежать опасности для жизни и здоровья; социальная адаптация детей, расширение сферы общения, приобретение опыта взаимодействия с окружающим миром. </w:t>
      </w:r>
    </w:p>
    <w:p w:rsidR="00C82532" w:rsidRDefault="00C82532" w:rsidP="00C82532">
      <w:pPr>
        <w:pStyle w:val="10"/>
        <w:spacing w:after="0" w:line="240" w:lineRule="auto"/>
        <w:ind w:left="450" w:firstLine="543"/>
        <w:jc w:val="both"/>
        <w:rPr>
          <w:rFonts w:ascii="Times New Roman" w:hAnsi="Times New Roman" w:cs="Times New Roman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 xml:space="preserve">Первостепенным результатом реализации данной программы будет сознательное отношение учащихся к собственному здоровью. В итоге реализации данной программы «Волейбол» учащиеся должны знать: особенности воздействия двигательной активности на организм человека; основы рационального питания; правила оказания первой помощи; способы сохранения и укрепление здоровья; основы развития познавательной сферы; свои права и права других людей; влияние здоровья на успешную учебную деятельность; значение физических упражнений для сохранения и укрепления здоровья; и должны уметь: </w:t>
      </w:r>
      <w:r w:rsidRPr="00C82532">
        <w:rPr>
          <w:rFonts w:ascii="Times New Roman" w:hAnsi="Times New Roman" w:cs="Times New Roman"/>
          <w:sz w:val="24"/>
          <w:szCs w:val="24"/>
        </w:rPr>
        <w:lastRenderedPageBreak/>
        <w:t xml:space="preserve">составлять индивидуальный режим дня и соблюдать его; выполнять физические упражнения для развития физических навыков; заботиться о своём здоровье; применять коммуникативные и презентационные навыки; оказывать первую медицинскую помощь при травмах; находить выход из стрессовых ситуаций; принимать разумные решения по поводу личного здоровья, а также сохранения и улучшения безопасной и здоровой среды обитания; адекватно оценивать своё поведение в жизненных ситуациях; отвечать за свои поступки; отстаивать свою нравственную позицию в ситуации выбора. </w:t>
      </w:r>
    </w:p>
    <w:p w:rsidR="00C82532" w:rsidRDefault="00C82532" w:rsidP="00C82532">
      <w:pPr>
        <w:pStyle w:val="10"/>
        <w:spacing w:after="0" w:line="240" w:lineRule="auto"/>
        <w:ind w:left="450" w:firstLine="543"/>
        <w:jc w:val="both"/>
        <w:rPr>
          <w:rFonts w:ascii="Times New Roman" w:hAnsi="Times New Roman" w:cs="Times New Roman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 xml:space="preserve">В результате реализации данной программы у учащихся развиваются группы качеств: отношение к самому себе, отношение к другим людям, отношение к вещам, отношение к окружающему миру. Благодаря тому, что содержание данной программы раскрывает все стороны здоровья, учащиеся будут демонстрировать такие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прекрасному, стремление быть сильным и ловким. </w:t>
      </w:r>
    </w:p>
    <w:p w:rsidR="00C82532" w:rsidRPr="00C82532" w:rsidRDefault="00C82532" w:rsidP="00C82532">
      <w:pPr>
        <w:pStyle w:val="10"/>
        <w:spacing w:after="0" w:line="240" w:lineRule="auto"/>
        <w:ind w:left="450" w:firstLine="5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>В ходе реализация программы внеурочной деятельности по спортивно-оздоровительному направлению «Волейбол» учащиеся смогут узнать: значение волейбола в развитии физических способностей и совершенствовании функциональных возможностей организма занимающихся; правила безопасного поведения во время занятий волейболом; названия разучиваемых технических приёмов игры и основы правильной техники; наиболее типичные ошибки при выполнении технических приёмов и тактических действий; упражнения для развития физических способностей (скоростных, скоростно-силовых, координационных, а также выносливости, гибкости); контрольные упражнения (двигательные тесты) для оценки физической и технической подготовленности, требования к технике и правилам их выполнения; основное содержание правил соревнований по волейболу; жесты волейбольного судьи; игровые упражнения, подвижные игры и эстафеты с элементами волейбола; и смогут научиться: соблюдать меры безопасности и правила профилактики травматизма на занятиях волейболом; выполнять технические приёмы и тактические действия; контролировать своё самочувствие (функциональное состояние организма) на занятиях волейболом; играть в волейбол с соблюдением основных правил; демонстрировать жесты волейбольного судьи; проводить судейство по волейболу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№2. Комплекс организационно-педагогических условий, включающий формы аттестации:</w:t>
      </w: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 Формы аттестации и оценочные материалы</w:t>
      </w:r>
    </w:p>
    <w:tbl>
      <w:tblPr>
        <w:tblStyle w:val="a7"/>
        <w:tblW w:w="950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7432"/>
        <w:gridCol w:w="1425"/>
      </w:tblGrid>
      <w:tr w:rsidR="00706622" w:rsidTr="008108F7">
        <w:tc>
          <w:tcPr>
            <w:tcW w:w="648" w:type="dxa"/>
            <w:vAlign w:val="center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432" w:type="dxa"/>
            <w:vAlign w:val="center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Контрольные нормативы:</w:t>
            </w:r>
          </w:p>
        </w:tc>
        <w:tc>
          <w:tcPr>
            <w:tcW w:w="1425" w:type="dxa"/>
            <w:vAlign w:val="center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706622" w:rsidTr="008108F7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2" w:type="dxa"/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соревнований</w:t>
            </w:r>
          </w:p>
        </w:tc>
        <w:tc>
          <w:tcPr>
            <w:tcW w:w="1425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06622" w:rsidTr="008108F7">
        <w:trPr>
          <w:trHeight w:val="629"/>
        </w:trPr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32" w:type="dxa"/>
          </w:tcPr>
          <w:p w:rsidR="00706622" w:rsidRDefault="008108F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409C">
              <w:rPr>
                <w:rFonts w:ascii="Times New Roman" w:hAnsi="Times New Roman" w:cs="Times New Roman"/>
                <w:sz w:val="24"/>
                <w:szCs w:val="24"/>
              </w:rPr>
              <w:t xml:space="preserve">Передачи в парах через сетку двумя руками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сверху без потерь</w:t>
            </w:r>
          </w:p>
        </w:tc>
        <w:tc>
          <w:tcPr>
            <w:tcW w:w="1425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6622" w:rsidTr="008108F7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32" w:type="dxa"/>
          </w:tcPr>
          <w:p w:rsidR="00706622" w:rsidRDefault="008108F7" w:rsidP="008108F7">
            <w:pPr>
              <w:pStyle w:val="10"/>
              <w:ind w:left="360" w:hanging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409C">
              <w:rPr>
                <w:rFonts w:ascii="Times New Roman" w:hAnsi="Times New Roman" w:cs="Times New Roman"/>
                <w:sz w:val="24"/>
                <w:szCs w:val="24"/>
              </w:rPr>
              <w:t>Передача от стены двумя руками сверх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с расстояния 2-3 м без потерь</w:t>
            </w:r>
          </w:p>
        </w:tc>
        <w:tc>
          <w:tcPr>
            <w:tcW w:w="1425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6622" w:rsidTr="008108F7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32" w:type="dxa"/>
          </w:tcPr>
          <w:p w:rsidR="00706622" w:rsidRDefault="008108F7" w:rsidP="008108F7">
            <w:pPr>
              <w:pStyle w:val="10"/>
              <w:ind w:left="3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409C">
              <w:rPr>
                <w:rFonts w:ascii="Times New Roman" w:hAnsi="Times New Roman" w:cs="Times New Roman"/>
                <w:sz w:val="24"/>
                <w:szCs w:val="24"/>
              </w:rPr>
              <w:t>Передача от стены двумя руками сниз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с расстояния 2-3 м без потерь.</w:t>
            </w:r>
          </w:p>
        </w:tc>
        <w:tc>
          <w:tcPr>
            <w:tcW w:w="1425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6622" w:rsidTr="008108F7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32" w:type="dxa"/>
          </w:tcPr>
          <w:p w:rsidR="00706622" w:rsidRDefault="008108F7" w:rsidP="008108F7">
            <w:pPr>
              <w:pStyle w:val="10"/>
              <w:ind w:left="360" w:hanging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409C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 над собой в круге без потерь</w:t>
            </w:r>
          </w:p>
        </w:tc>
        <w:tc>
          <w:tcPr>
            <w:tcW w:w="1425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06622" w:rsidTr="008108F7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32" w:type="dxa"/>
          </w:tcPr>
          <w:p w:rsidR="00706622" w:rsidRDefault="008108F7" w:rsidP="008108F7">
            <w:pPr>
              <w:pStyle w:val="10"/>
              <w:ind w:left="360" w:hanging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Подача (любая): из 6 попыток.</w:t>
            </w:r>
          </w:p>
        </w:tc>
        <w:tc>
          <w:tcPr>
            <w:tcW w:w="1425" w:type="dxa"/>
          </w:tcPr>
          <w:p w:rsidR="00706622" w:rsidRDefault="00A11A4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06622" w:rsidTr="008108F7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32" w:type="dxa"/>
          </w:tcPr>
          <w:p w:rsidR="00706622" w:rsidRDefault="00A11A45" w:rsidP="00A11A45">
            <w:pPr>
              <w:pStyle w:val="10"/>
              <w:ind w:left="360" w:hanging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409C">
              <w:rPr>
                <w:rFonts w:ascii="Times New Roman" w:hAnsi="Times New Roman" w:cs="Times New Roman"/>
                <w:sz w:val="24"/>
                <w:szCs w:val="24"/>
              </w:rPr>
              <w:t>Подача (любая): из 10 попыток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5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11A4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06622" w:rsidTr="008108F7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32" w:type="dxa"/>
          </w:tcPr>
          <w:p w:rsidR="00706622" w:rsidRDefault="00A11A45" w:rsidP="00A11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2409C">
              <w:rPr>
                <w:rFonts w:ascii="Times New Roman" w:hAnsi="Times New Roman" w:cs="Times New Roman"/>
                <w:sz w:val="24"/>
                <w:szCs w:val="24"/>
              </w:rPr>
              <w:t>Подачи по зонам (1,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5) на точность по 2 в каждую.</w:t>
            </w:r>
          </w:p>
        </w:tc>
        <w:tc>
          <w:tcPr>
            <w:tcW w:w="1425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06622" w:rsidTr="008108F7">
        <w:tc>
          <w:tcPr>
            <w:tcW w:w="648" w:type="dxa"/>
          </w:tcPr>
          <w:p w:rsidR="00706622" w:rsidRDefault="00E53142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32" w:type="dxa"/>
          </w:tcPr>
          <w:p w:rsidR="00706622" w:rsidRPr="00A11A45" w:rsidRDefault="00A11A4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B2409C">
              <w:rPr>
                <w:rFonts w:ascii="Times New Roman" w:hAnsi="Times New Roman" w:cs="Times New Roman"/>
                <w:sz w:val="24"/>
                <w:szCs w:val="24"/>
              </w:rPr>
              <w:t>Передачи на точность через сетку из зоны 4 в зону 6 после паса преподавателя: из 6 попыток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5" w:type="dxa"/>
          </w:tcPr>
          <w:p w:rsidR="00706622" w:rsidRDefault="00A11A45">
            <w:pPr>
              <w:pStyle w:val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2.2. Условия реализации программы</w:t>
      </w:r>
    </w:p>
    <w:p w:rsidR="00706622" w:rsidRDefault="00E53142">
      <w:pPr>
        <w:pStyle w:val="10"/>
        <w:rPr>
          <w:b/>
        </w:rPr>
      </w:pPr>
      <w:r>
        <w:rPr>
          <w:i/>
        </w:rPr>
        <w:t>Материально-техническое обеспечение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Плакаты методические.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Стенка гимнастическая.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Скамейка гимнастическая жёсткая.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Мячи: футбольные, теннисные, малые мячи (мягкие), набивные.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Палка гимнастическая.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Мячи: баскетбольные, волейбольные.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Скакалка детская.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Гантели наборные.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Табло перекидное.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Стойки волейбольные универсальные.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Кубики.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Обруч детский. Жилетки игровые.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Сетка волейбольная.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Аптечка.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Сетка для переноса и хранения мячей.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Конус сигнальный.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Насос ручной. 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Секундомер.</w:t>
      </w:r>
    </w:p>
    <w:p w:rsidR="00706622" w:rsidRDefault="00E53142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Площадка игровая волейбольная.</w:t>
      </w:r>
    </w:p>
    <w:p w:rsidR="00C82532" w:rsidRDefault="00C8253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2.3. Методические материалы</w:t>
      </w:r>
    </w:p>
    <w:p w:rsidR="00706622" w:rsidRDefault="00706622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706622" w:rsidRDefault="00E53142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Дидактические материалы по основным разделам физической культуры. </w:t>
      </w:r>
    </w:p>
    <w:p w:rsidR="00706622" w:rsidRDefault="00E53142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Популярная и художественная литература по физической культуре, спорту, олимпийскому движению. </w:t>
      </w:r>
    </w:p>
    <w:p w:rsidR="00706622" w:rsidRDefault="00E53142" w:rsidP="00BA72FE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Методические издания по физической культуре для учителей.</w:t>
      </w:r>
    </w:p>
    <w:p w:rsidR="00BA72FE" w:rsidRDefault="00BA72FE" w:rsidP="00BA72FE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BA72FE" w:rsidRDefault="00BA72FE" w:rsidP="00BA72FE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BA72FE" w:rsidRDefault="00BA72FE" w:rsidP="00BA72FE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BA72FE" w:rsidRDefault="00BA72FE" w:rsidP="00BA72FE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BA72FE" w:rsidRDefault="00BA72FE" w:rsidP="00BA72FE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BA72FE" w:rsidRDefault="00BA72FE" w:rsidP="00BA72FE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BA72FE" w:rsidRPr="00BA72FE" w:rsidRDefault="00BA72FE" w:rsidP="00BA72FE">
      <w:pPr>
        <w:pStyle w:val="10"/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706622" w:rsidRDefault="00E53142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2.4. ТЕМАТИЧЕСКОЕ ПЛАНИРОВАНИЕ</w:t>
      </w:r>
    </w:p>
    <w:tbl>
      <w:tblPr>
        <w:tblStyle w:val="a8"/>
        <w:tblW w:w="9497" w:type="dxa"/>
        <w:tblInd w:w="30" w:type="dxa"/>
        <w:tblLayout w:type="fixed"/>
        <w:tblLook w:val="0400" w:firstRow="0" w:lastRow="0" w:firstColumn="0" w:lastColumn="0" w:noHBand="0" w:noVBand="1"/>
      </w:tblPr>
      <w:tblGrid>
        <w:gridCol w:w="829"/>
        <w:gridCol w:w="2637"/>
        <w:gridCol w:w="6031"/>
      </w:tblGrid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о спортивно-оздоровительной деятельности.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Прыжок толчком двух ног.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Гигиенические требования к одежде и обуви. Техника безопасности на занятиях.</w:t>
            </w:r>
          </w:p>
          <w:p w:rsidR="00706622" w:rsidRDefault="00E53142" w:rsidP="006F6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в медленном темпе до 10 мин., ОРУ без предметов, </w:t>
            </w:r>
            <w:r w:rsidR="006F6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мяча с отскоком от стены, в парах.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о спортивно-оздоровительной деятельности.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Прыжок толчком двух ног.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Влияние физических упражнений на организм человека. Самоконтроль.</w:t>
            </w:r>
            <w:r w:rsidR="00D657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Перемещения из различных исходных положений, учебно-тренировочная игра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о спортивно-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оздоровительной деятельности.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Остановка прыжком.</w:t>
            </w:r>
            <w:r w:rsidR="00D657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линии на площадке.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</w:t>
            </w:r>
            <w:r w:rsidR="006F6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сновные правила игры в волейбол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Жесты судей.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в медленном темпе до 10 минут, ОРУ без предметов, перемещения из различных исходных положений.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о спортивно-оздоровительной деятельности.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 w:rsidP="006F6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Остановка двумя ногами.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Самоконтроль. Способы подсчета пульса. Способы регулирования и контроля физических нагрузок во время занятий физическими упражнениями.</w:t>
            </w:r>
            <w:r w:rsidR="006F6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Приём – передача мяча, работа индивидуально, в парах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учебная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 w:rsidP="006F6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Повороты вперед.</w:t>
            </w:r>
            <w:r w:rsidR="00D657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в медленном темпе до 10 минут, ОРУ на силу и гибкость,</w:t>
            </w:r>
            <w:r w:rsidR="006F6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подача мяча по зонам.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Повороты назад.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Перемещения из различных исходных положений, учебно-тренировочная игра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9A3515" w:rsidP="009A35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3515"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перемещения в стойке приставными шагами: правым, левым боком, лицом вперёд</w:t>
            </w:r>
            <w:r>
              <w:t xml:space="preserve">. </w:t>
            </w:r>
            <w:r w:rsidR="00E5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в медленном темпе до 10 минут, ОРУ с набивными мячами. 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9A35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3515">
              <w:rPr>
                <w:rFonts w:ascii="Times New Roman" w:hAnsi="Times New Roman" w:cs="Times New Roman"/>
                <w:b/>
                <w:sz w:val="24"/>
                <w:szCs w:val="24"/>
              </w:rPr>
              <w:t>Перемещение в стойке приставными шагами: правым, левым боком, лицом вперёд</w:t>
            </w:r>
            <w: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E5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Перемещения из различных исходных положений. Бег на месте в упоре стоя с максимальной частотой шагов. 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9A35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3515">
              <w:rPr>
                <w:rFonts w:ascii="Times New Roman" w:hAnsi="Times New Roman" w:cs="Times New Roman"/>
                <w:b/>
                <w:sz w:val="24"/>
                <w:szCs w:val="24"/>
              </w:rPr>
              <w:t>Перемещение в стойке приставными шагами: правым, левым боком, лицом вперёд</w:t>
            </w:r>
            <w:r w:rsidR="00E531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E5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в медленном темпе до 10 минут.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9A35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3515"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сочетания способов перемещений (бег, остановки, повороты, прыжки вверх).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 с набивными мячами. Приём</w:t>
            </w:r>
            <w:r w:rsidR="00E5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передача мяча на месте и в движении.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9A35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3515">
              <w:rPr>
                <w:rFonts w:ascii="Times New Roman" w:hAnsi="Times New Roman" w:cs="Times New Roman"/>
                <w:b/>
                <w:sz w:val="24"/>
                <w:szCs w:val="24"/>
              </w:rPr>
              <w:t>Сочетание способов перемещений (бег, остановки, повороты, прыжки вверх)</w:t>
            </w:r>
            <w:r w:rsidR="00E53142" w:rsidRPr="009A35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9A3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месте в упоре стоя с максимальной частотой шагов. 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9A3515" w:rsidP="009A35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3515"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верхней передачи мяча над собой</w:t>
            </w:r>
            <w:r w:rsidR="00E531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E5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в медленном темпе до 10 минут, ОРУ с набивными мячами.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Физическое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9A35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351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Верхняя передача мяча над собой</w:t>
            </w:r>
            <w:r w:rsidR="00E531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Прыжки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приземлением</w:t>
            </w:r>
            <w:r w:rsidR="00BC6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различные точки</w:t>
            </w:r>
            <w:r w:rsidR="00E5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BC66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B8"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верхней передачи мяча у стены</w:t>
            </w:r>
            <w:r w:rsidR="00E531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E5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в медленном темпе до 10 минут, ОРУ на силу и гибкость. 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Pr="00BC66B8" w:rsidRDefault="00BC66B8" w:rsidP="00BC66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B8">
              <w:rPr>
                <w:rFonts w:ascii="Times New Roman" w:hAnsi="Times New Roman" w:cs="Times New Roman"/>
                <w:b/>
                <w:sz w:val="24"/>
                <w:szCs w:val="24"/>
              </w:rPr>
              <w:t>Верхняя передача мяча в парах</w:t>
            </w:r>
            <w:r w:rsidR="00E531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 на верхний плечевой пояс. Работа в парах, тройках, группах.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BC66B8" w:rsidP="00BC66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B8">
              <w:rPr>
                <w:rFonts w:ascii="Times New Roman" w:hAnsi="Times New Roman" w:cs="Times New Roman"/>
                <w:b/>
                <w:sz w:val="24"/>
                <w:szCs w:val="24"/>
              </w:rPr>
              <w:t>Верхняя передача мяча у стены, в парах, через сетку</w:t>
            </w:r>
            <w:r w:rsidR="00E53142" w:rsidRPr="00BC6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 w:rsidP="00BC66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 в медленном темпе до 10 минут, ОРУ на силу и гибкость. </w:t>
            </w:r>
            <w:r w:rsidR="00BC6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Приём-передача.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BC66B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66B8"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верхней прямой подачи с середины площадки.</w:t>
            </w:r>
            <w:r w:rsidR="00E5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о спортивно-оздоровительной деятельности.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Pr="00C2695A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и совершенствование двигательными действиями: перемещением, и</w:t>
            </w:r>
            <w:r w:rsidR="00C269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зменением направления движения. </w:t>
            </w:r>
            <w:r w:rsidR="00C2695A" w:rsidRPr="00C2695A">
              <w:rPr>
                <w:rFonts w:ascii="Times New Roman" w:hAnsi="Times New Roman" w:cs="Times New Roman"/>
                <w:sz w:val="24"/>
                <w:szCs w:val="24"/>
              </w:rPr>
              <w:t>Подачи мяча: верхняя прямая.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Медленный бег, ОРУ с набивными мячами, прыжковые упражнения.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C2695A" w:rsidP="00C269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Верхняя подача мяча в стену за 60 </w:t>
            </w:r>
            <w:r w:rsidR="00E53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сек. Различные передачи на месте и в движении в парах 1-2 мячей. 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 о спортивно-оздоровительной деятельности.</w:t>
            </w:r>
          </w:p>
          <w:p w:rsidR="00706622" w:rsidRDefault="0070662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подсчета пульса. Способы регулирования и контроля физических нагрузок во время занятий физическими упражнениями.</w:t>
            </w:r>
          </w:p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ОРУ на силу и гибкость, прыжковые упражнения.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Pr="00C2695A" w:rsidRDefault="00C2695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95A">
              <w:rPr>
                <w:rFonts w:ascii="Times New Roman" w:hAnsi="Times New Roman" w:cs="Times New Roman"/>
                <w:sz w:val="24"/>
                <w:szCs w:val="24"/>
              </w:rPr>
              <w:t>Двусторонняя учебная игра: стойка игрока (исходные положения), перемещение в стойке приставными шагами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Физическое совершенствование со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Различные передачи в парах одного или двух мячей. Действия игроков 1х1, 2х2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передачи в парах одного или двух мячей. Действия игроков 1х1, 2х2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передачи в парах одного или двух мячей. Действия игроков 1х1, 2х2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Pr="00535D6B" w:rsidRDefault="00535D6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5D6B">
              <w:rPr>
                <w:rFonts w:ascii="Times New Roman" w:hAnsi="Times New Roman" w:cs="Times New Roman"/>
                <w:sz w:val="24"/>
                <w:szCs w:val="24"/>
              </w:rPr>
              <w:t>Двусторонняя учебная игра: стойка игрока (исходные положения), перемещение в стойке приставными шагами: правым и левым боком, лицом вперёд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действия игроков.</w:t>
            </w:r>
            <w:r w:rsidR="00535D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35D6B" w:rsidRPr="00535D6B">
              <w:rPr>
                <w:rFonts w:ascii="Times New Roman" w:hAnsi="Times New Roman" w:cs="Times New Roman"/>
                <w:sz w:val="24"/>
                <w:szCs w:val="24"/>
              </w:rPr>
              <w:t>Приём мяча, отражённого сеткой.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действия игроков.</w:t>
            </w:r>
            <w:r w:rsidR="00AE01FD">
              <w:t xml:space="preserve"> </w:t>
            </w:r>
            <w:r w:rsidR="00AE01FD" w:rsidRPr="00AE01FD">
              <w:rPr>
                <w:rFonts w:ascii="Times New Roman" w:hAnsi="Times New Roman" w:cs="Times New Roman"/>
                <w:sz w:val="24"/>
                <w:szCs w:val="24"/>
              </w:rPr>
              <w:t xml:space="preserve">Приём мяча: приём сверху двумя </w:t>
            </w:r>
            <w:proofErr w:type="gramStart"/>
            <w:r w:rsidR="00AE01FD" w:rsidRPr="00AE01FD">
              <w:rPr>
                <w:rFonts w:ascii="Times New Roman" w:hAnsi="Times New Roman" w:cs="Times New Roman"/>
                <w:sz w:val="24"/>
                <w:szCs w:val="24"/>
              </w:rPr>
              <w:t>руками</w:t>
            </w:r>
            <w:r w:rsidR="00AE01FD">
              <w:t xml:space="preserve"> </w:t>
            </w:r>
            <w:r w:rsidR="00AE0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Физическое совершенствование со спортивной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Броски в кольцо из различных точек. Индивидуальные действия игроков.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действия игроков.</w:t>
            </w:r>
            <w:r w:rsidR="00AE0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E01FD" w:rsidRPr="00AE01FD">
              <w:rPr>
                <w:rFonts w:ascii="Times New Roman" w:hAnsi="Times New Roman" w:cs="Times New Roman"/>
                <w:sz w:val="24"/>
                <w:szCs w:val="24"/>
              </w:rPr>
              <w:t>Передача снизу двумя руками в парах.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действия игроков.</w:t>
            </w:r>
            <w:r w:rsidR="00AE01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E01FD" w:rsidRPr="00AE01FD">
              <w:rPr>
                <w:rFonts w:ascii="Times New Roman" w:hAnsi="Times New Roman" w:cs="Times New Roman"/>
                <w:sz w:val="24"/>
                <w:szCs w:val="24"/>
              </w:rPr>
              <w:t>Передача снизу двумя руками над собой</w:t>
            </w:r>
            <w:r w:rsidR="00AE01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6622" w:rsidTr="00AE01FD"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706622">
            <w:pPr>
              <w:pStyle w:val="1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совершенствование со спортивной направленностью</w:t>
            </w:r>
          </w:p>
        </w:tc>
        <w:tc>
          <w:tcPr>
            <w:tcW w:w="6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06622" w:rsidRDefault="00E5314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Учебно-тренировочная игра. Судейство игр во время секционных занятий</w:t>
            </w:r>
          </w:p>
        </w:tc>
      </w:tr>
    </w:tbl>
    <w:p w:rsidR="00AE01FD" w:rsidRDefault="00AE01FD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1FD" w:rsidRDefault="00AE01FD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1FD" w:rsidRDefault="00AE01FD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1FD" w:rsidRDefault="00AE01FD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1FD" w:rsidRDefault="00AE01FD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1FD" w:rsidRDefault="00AE01FD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1FD" w:rsidRDefault="00AE01FD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1FD" w:rsidRDefault="00AE01FD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1FD" w:rsidRDefault="00AE01FD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1FD" w:rsidRDefault="00AE01FD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01FD" w:rsidRDefault="00AE01FD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6622" w:rsidRDefault="00E53142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2.5. Список используемой литературы</w:t>
      </w:r>
    </w:p>
    <w:p w:rsidR="00706622" w:rsidRDefault="00706622">
      <w:pPr>
        <w:pStyle w:val="10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1.Методическая литература:</w:t>
      </w:r>
    </w:p>
    <w:p w:rsidR="00AE01FD" w:rsidRPr="00C82532" w:rsidRDefault="00AE01FD">
      <w:pPr>
        <w:pStyle w:val="10"/>
        <w:spacing w:after="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 xml:space="preserve">1. ФГОС основного общего образования по физической культуре, 2015. </w:t>
      </w:r>
    </w:p>
    <w:p w:rsidR="00AE01FD" w:rsidRPr="00C82532" w:rsidRDefault="00AE01FD">
      <w:pPr>
        <w:pStyle w:val="10"/>
        <w:spacing w:after="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 xml:space="preserve">2. Волейбол в школе. Пособие для учителя. М.: Просвещение, 2014. </w:t>
      </w:r>
    </w:p>
    <w:p w:rsidR="00AE01FD" w:rsidRPr="00C82532" w:rsidRDefault="00AE01FD">
      <w:pPr>
        <w:pStyle w:val="10"/>
        <w:spacing w:after="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 xml:space="preserve">3. Фурманов А.Г., Болдырев Д.М. Волейбол. М.: Физкультура и спорт, 2011 . </w:t>
      </w:r>
    </w:p>
    <w:p w:rsidR="00AE01FD" w:rsidRPr="00C82532" w:rsidRDefault="00AE01FD">
      <w:pPr>
        <w:pStyle w:val="10"/>
        <w:spacing w:after="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 xml:space="preserve">4.Справочник учителя физической культуры /авт.-сост. П.А. Киселёва. Волгоград: Учитель, 2011. </w:t>
      </w:r>
    </w:p>
    <w:p w:rsidR="00C82532" w:rsidRPr="00C82532" w:rsidRDefault="00AE01FD">
      <w:pPr>
        <w:pStyle w:val="10"/>
        <w:spacing w:after="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 xml:space="preserve">5. Холодов Ж.К., Кузнецов B.C.: Теория и методика физического воспитания и спорта. М.: Академия, 2012. </w:t>
      </w:r>
    </w:p>
    <w:p w:rsidR="00706622" w:rsidRPr="00C82532" w:rsidRDefault="00AE01FD">
      <w:pPr>
        <w:pStyle w:val="10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532">
        <w:rPr>
          <w:rFonts w:ascii="Times New Roman" w:hAnsi="Times New Roman" w:cs="Times New Roman"/>
          <w:sz w:val="24"/>
          <w:szCs w:val="24"/>
        </w:rPr>
        <w:t>6.Конева Е.В. Спортивные игры: правила, тактика, техника. Ростов-на-Дону: Феникс, Дидактические материалы по основным разделам, 2017</w:t>
      </w:r>
    </w:p>
    <w:p w:rsidR="00706622" w:rsidRDefault="00E53142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2.Периодические издания: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журналы «Физическая культура в школе», «Народное образование».</w:t>
      </w:r>
    </w:p>
    <w:p w:rsidR="00706622" w:rsidRDefault="00706622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06622" w:rsidSect="0051779B">
      <w:pgSz w:w="11906" w:h="16838"/>
      <w:pgMar w:top="1134" w:right="850" w:bottom="113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055ED"/>
    <w:multiLevelType w:val="multilevel"/>
    <w:tmpl w:val="64021D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E6D37"/>
    <w:multiLevelType w:val="multilevel"/>
    <w:tmpl w:val="4AAABE0E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5795118"/>
    <w:multiLevelType w:val="multilevel"/>
    <w:tmpl w:val="9B6E79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34C34800"/>
    <w:multiLevelType w:val="multilevel"/>
    <w:tmpl w:val="C1BCD6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i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E4E6884"/>
    <w:multiLevelType w:val="multilevel"/>
    <w:tmpl w:val="9D984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40D64D3"/>
    <w:multiLevelType w:val="multilevel"/>
    <w:tmpl w:val="6AEA09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C0E05E9"/>
    <w:multiLevelType w:val="multilevel"/>
    <w:tmpl w:val="BC2A2B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CEA65DA"/>
    <w:multiLevelType w:val="multilevel"/>
    <w:tmpl w:val="ADF28E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E316B0E"/>
    <w:multiLevelType w:val="multilevel"/>
    <w:tmpl w:val="70A00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08E6466"/>
    <w:multiLevelType w:val="multilevel"/>
    <w:tmpl w:val="CD1428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09B5AA9"/>
    <w:multiLevelType w:val="multilevel"/>
    <w:tmpl w:val="7AF47A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E1C3CF4"/>
    <w:multiLevelType w:val="multilevel"/>
    <w:tmpl w:val="187493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i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10"/>
  </w:num>
  <w:num w:numId="7">
    <w:abstractNumId w:val="11"/>
  </w:num>
  <w:num w:numId="8">
    <w:abstractNumId w:val="2"/>
  </w:num>
  <w:num w:numId="9">
    <w:abstractNumId w:val="8"/>
  </w:num>
  <w:num w:numId="10">
    <w:abstractNumId w:val="9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6622"/>
    <w:rsid w:val="0004618B"/>
    <w:rsid w:val="000A61D2"/>
    <w:rsid w:val="0017610D"/>
    <w:rsid w:val="002A51D1"/>
    <w:rsid w:val="00375499"/>
    <w:rsid w:val="0051779B"/>
    <w:rsid w:val="00535D6B"/>
    <w:rsid w:val="00627531"/>
    <w:rsid w:val="0066054D"/>
    <w:rsid w:val="006F6B98"/>
    <w:rsid w:val="00706622"/>
    <w:rsid w:val="007D1E66"/>
    <w:rsid w:val="008108F7"/>
    <w:rsid w:val="00902880"/>
    <w:rsid w:val="00936F07"/>
    <w:rsid w:val="009A3515"/>
    <w:rsid w:val="00A11A45"/>
    <w:rsid w:val="00A264CB"/>
    <w:rsid w:val="00AA27E1"/>
    <w:rsid w:val="00AE01FD"/>
    <w:rsid w:val="00AF3734"/>
    <w:rsid w:val="00B2409C"/>
    <w:rsid w:val="00BA72FE"/>
    <w:rsid w:val="00BC66B8"/>
    <w:rsid w:val="00C15BE5"/>
    <w:rsid w:val="00C2695A"/>
    <w:rsid w:val="00C82532"/>
    <w:rsid w:val="00CD365F"/>
    <w:rsid w:val="00CD6A21"/>
    <w:rsid w:val="00D657B5"/>
    <w:rsid w:val="00DB7370"/>
    <w:rsid w:val="00E53142"/>
    <w:rsid w:val="00F23201"/>
    <w:rsid w:val="00F9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61CDA"/>
  <w15:docId w15:val="{BB949127-CE42-4859-B1F9-5F72135F2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51D1"/>
  </w:style>
  <w:style w:type="paragraph" w:styleId="1">
    <w:name w:val="heading 1"/>
    <w:basedOn w:val="10"/>
    <w:next w:val="10"/>
    <w:rsid w:val="0070662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70662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70662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70662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70662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70662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706622"/>
  </w:style>
  <w:style w:type="table" w:customStyle="1" w:styleId="TableNormal">
    <w:name w:val="Table Normal"/>
    <w:rsid w:val="0070662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70662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70662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706622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rsid w:val="00706622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rsid w:val="00706622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rsid w:val="00706622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12</Pages>
  <Words>3979</Words>
  <Characters>22684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№5</cp:lastModifiedBy>
  <cp:revision>15</cp:revision>
  <dcterms:created xsi:type="dcterms:W3CDTF">2023-09-30T10:31:00Z</dcterms:created>
  <dcterms:modified xsi:type="dcterms:W3CDTF">2024-09-24T03:37:00Z</dcterms:modified>
</cp:coreProperties>
</file>